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862" w:rsidRPr="00563F22" w:rsidRDefault="005B4C6A" w:rsidP="00585862">
      <w:pPr>
        <w:pStyle w:val="af2"/>
        <w:jc w:val="both"/>
        <w:rPr>
          <w:rFonts w:eastAsia="宋体"/>
          <w:bCs w:val="0"/>
          <w:sz w:val="24"/>
          <w:lang w:eastAsia="zh-CN"/>
        </w:rPr>
      </w:pPr>
      <w:r>
        <w:rPr>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68882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85862" w:rsidRPr="00563F22">
        <w:rPr>
          <w:rFonts w:eastAsia="宋体"/>
          <w:bCs w:val="0"/>
          <w:sz w:val="24"/>
          <w:lang w:eastAsia="zh-CN"/>
        </w:rPr>
        <w:t>3GPP TSG</w:t>
      </w:r>
      <w:r w:rsidR="00585862">
        <w:rPr>
          <w:rFonts w:eastAsia="宋体"/>
          <w:bCs w:val="0"/>
          <w:sz w:val="24"/>
          <w:lang w:eastAsia="zh-CN"/>
        </w:rPr>
        <w:t>-</w:t>
      </w:r>
      <w:r w:rsidR="00E738C9">
        <w:rPr>
          <w:rFonts w:eastAsia="宋体"/>
          <w:bCs w:val="0"/>
          <w:sz w:val="24"/>
          <w:lang w:eastAsia="zh-CN"/>
        </w:rPr>
        <w:t>RAN WG4 Meeting #101</w:t>
      </w:r>
      <w:r w:rsidR="00585862">
        <w:rPr>
          <w:rFonts w:eastAsia="宋体"/>
          <w:bCs w:val="0"/>
          <w:sz w:val="24"/>
          <w:lang w:eastAsia="zh-CN"/>
        </w:rPr>
        <w:t>-e</w:t>
      </w:r>
      <w:r w:rsidR="00585862" w:rsidRPr="00563F2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t xml:space="preserve">          </w:t>
      </w:r>
      <w:r w:rsidR="00F52568" w:rsidRPr="00F52568">
        <w:rPr>
          <w:rFonts w:eastAsia="宋体"/>
          <w:bCs w:val="0"/>
          <w:sz w:val="24"/>
          <w:lang w:eastAsia="zh-CN"/>
        </w:rPr>
        <w:t>R4-2117879</w:t>
      </w:r>
    </w:p>
    <w:p w:rsidR="00903F50" w:rsidRDefault="00903F50" w:rsidP="00563F22">
      <w:pPr>
        <w:ind w:left="1985" w:hanging="1985"/>
        <w:rPr>
          <w:rFonts w:ascii="Arial" w:hAnsi="Arial"/>
          <w:b/>
          <w:noProof/>
          <w:sz w:val="24"/>
          <w:szCs w:val="20"/>
          <w:lang w:val="en-GB" w:eastAsia="zh-CN"/>
        </w:rPr>
      </w:pPr>
      <w:r w:rsidRPr="00903F50">
        <w:rPr>
          <w:rFonts w:ascii="Arial" w:hAnsi="Arial"/>
          <w:b/>
          <w:noProof/>
          <w:sz w:val="24"/>
          <w:szCs w:val="20"/>
          <w:lang w:val="en-GB" w:eastAsia="zh-CN"/>
        </w:rPr>
        <w:t xml:space="preserve">Electronic Meeting, </w:t>
      </w:r>
      <w:r w:rsidR="00F52568" w:rsidRPr="00566AC8">
        <w:rPr>
          <w:rFonts w:ascii="Arial" w:hAnsi="Arial" w:cs="Arial"/>
          <w:b/>
          <w:sz w:val="24"/>
          <w:szCs w:val="24"/>
          <w:lang w:eastAsia="zh-CN"/>
        </w:rPr>
        <w:t>November 1-12, 2021</w:t>
      </w: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22484B">
        <w:rPr>
          <w:rFonts w:ascii="Arial" w:hAnsi="Arial" w:cs="Arial"/>
          <w:b/>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AD12DE" w:rsidRPr="00AD12DE">
        <w:rPr>
          <w:rFonts w:ascii="Arial" w:hAnsi="Arial" w:cs="Arial"/>
          <w:b/>
        </w:rPr>
        <w:t xml:space="preserve">100 MHz </w:t>
      </w:r>
      <w:r w:rsidR="00445A42" w:rsidRPr="00AD12DE">
        <w:rPr>
          <w:rFonts w:ascii="Arial" w:hAnsi="Arial" w:cs="Arial"/>
          <w:b/>
        </w:rPr>
        <w:t>channel</w:t>
      </w:r>
      <w:r w:rsidR="00AD12DE" w:rsidRPr="00AD12DE">
        <w:rPr>
          <w:rFonts w:ascii="Arial" w:hAnsi="Arial" w:cs="Arial"/>
          <w:b/>
        </w:rPr>
        <w:t xml:space="preserve"> bandwidth for NR-U</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E738C9">
        <w:rPr>
          <w:rFonts w:ascii="Arial" w:hAnsi="Arial" w:cs="Arial"/>
          <w:b/>
        </w:rPr>
        <w:t>7.25.</w:t>
      </w:r>
      <w:r w:rsidR="00AD12DE">
        <w:rPr>
          <w:rFonts w:ascii="Arial" w:hAnsi="Arial" w:cs="Arial"/>
          <w:b/>
          <w:lang w:eastAsia="zh-CN"/>
        </w:rPr>
        <w:t>2.2</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Pr>
          <w:rFonts w:ascii="Arial" w:hAnsi="Arial" w:cs="Arial"/>
          <w:b/>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C15907" w:rsidRDefault="00F60E4B" w:rsidP="005D46E8">
      <w:pPr>
        <w:spacing w:before="120"/>
        <w:rPr>
          <w:lang w:eastAsia="zh-CN"/>
        </w:rPr>
      </w:pPr>
      <w:r>
        <w:rPr>
          <w:rFonts w:hint="eastAsia"/>
          <w:lang w:eastAsia="zh-CN"/>
        </w:rPr>
        <w:t xml:space="preserve">In this contribution, we </w:t>
      </w:r>
      <w:r w:rsidR="00E738C9">
        <w:rPr>
          <w:lang w:eastAsia="zh-CN"/>
        </w:rPr>
        <w:t xml:space="preserve">provide further discussion on </w:t>
      </w:r>
      <w:bookmarkStart w:id="0" w:name="OLE_LINK31"/>
      <w:r w:rsidR="00445A42">
        <w:rPr>
          <w:lang w:eastAsia="zh-CN"/>
        </w:rPr>
        <w:t>the requirements</w:t>
      </w:r>
      <w:r w:rsidR="002912A0">
        <w:rPr>
          <w:lang w:eastAsia="zh-CN"/>
        </w:rPr>
        <w:t xml:space="preserve"> for 100MHz</w:t>
      </w:r>
      <w:r w:rsidR="0091072A" w:rsidRPr="0091072A">
        <w:rPr>
          <w:lang w:eastAsia="zh-CN"/>
        </w:rPr>
        <w:t xml:space="preserve"> </w:t>
      </w:r>
      <w:r w:rsidR="002912A0">
        <w:rPr>
          <w:lang w:eastAsia="zh-CN"/>
        </w:rPr>
        <w:t xml:space="preserve">CBW </w:t>
      </w:r>
      <w:r w:rsidR="006B11B2">
        <w:rPr>
          <w:lang w:eastAsia="zh-CN"/>
        </w:rPr>
        <w:t>in NR-U</w:t>
      </w:r>
      <w:bookmarkEnd w:id="0"/>
      <w:r w:rsidR="00EC4AD9">
        <w:rPr>
          <w:lang w:eastAsia="zh-CN"/>
        </w:rPr>
        <w:t xml:space="preserve">. </w:t>
      </w:r>
    </w:p>
    <w:p w:rsidR="0091072A" w:rsidRDefault="00563F22" w:rsidP="001F29A7">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Discussion </w:t>
      </w:r>
    </w:p>
    <w:p w:rsidR="00903F50" w:rsidRDefault="00903F50" w:rsidP="00903F50">
      <w:pPr>
        <w:pStyle w:val="2"/>
        <w:rPr>
          <w:lang w:eastAsia="zh-CN"/>
        </w:rPr>
      </w:pPr>
      <w:r>
        <w:rPr>
          <w:rFonts w:hint="eastAsia"/>
          <w:lang w:eastAsia="zh-CN"/>
        </w:rPr>
        <w:t>C</w:t>
      </w:r>
      <w:r>
        <w:rPr>
          <w:lang w:eastAsia="zh-CN"/>
        </w:rPr>
        <w:t>hannel raster</w:t>
      </w:r>
    </w:p>
    <w:p w:rsidR="00E738C9" w:rsidRDefault="00E738C9" w:rsidP="00E738C9">
      <w:pPr>
        <w:rPr>
          <w:lang w:eastAsia="zh-CN"/>
        </w:rPr>
      </w:pPr>
      <w:r>
        <w:rPr>
          <w:lang w:eastAsia="zh-CN"/>
        </w:rPr>
        <w:t>At last meeting, 3 options on the channel raster need to be further discussed [2]</w:t>
      </w:r>
    </w:p>
    <w:p w:rsidR="00E738C9" w:rsidRPr="00E738C9" w:rsidRDefault="00E738C9" w:rsidP="00E738C9">
      <w:pPr>
        <w:numPr>
          <w:ilvl w:val="0"/>
          <w:numId w:val="46"/>
        </w:numPr>
        <w:autoSpaceDE/>
        <w:autoSpaceDN/>
        <w:adjustRightInd/>
        <w:snapToGrid/>
        <w:spacing w:after="180"/>
        <w:jc w:val="left"/>
        <w:rPr>
          <w:sz w:val="20"/>
          <w:szCs w:val="24"/>
          <w:lang w:val="en-GB" w:eastAsia="zh-CN"/>
        </w:rPr>
      </w:pPr>
      <w:r>
        <w:rPr>
          <w:sz w:val="20"/>
          <w:szCs w:val="24"/>
          <w:lang w:val="en-GB" w:eastAsia="zh-CN"/>
        </w:rPr>
        <w:t xml:space="preserve">Option 1 </w:t>
      </w:r>
    </w:p>
    <w:p w:rsidR="00E738C9" w:rsidRPr="00E738C9" w:rsidRDefault="00E738C9" w:rsidP="00E738C9">
      <w:pPr>
        <w:numPr>
          <w:ilvl w:val="1"/>
          <w:numId w:val="46"/>
        </w:numPr>
        <w:autoSpaceDE/>
        <w:autoSpaceDN/>
        <w:adjustRightInd/>
        <w:snapToGrid/>
        <w:spacing w:after="180"/>
        <w:jc w:val="left"/>
        <w:rPr>
          <w:sz w:val="20"/>
          <w:szCs w:val="24"/>
          <w:lang w:val="en-GB" w:eastAsia="zh-CN"/>
        </w:rPr>
      </w:pPr>
      <w:r w:rsidRPr="00E738C9">
        <w:rPr>
          <w:sz w:val="20"/>
          <w:szCs w:val="24"/>
          <w:lang w:val="en-GB" w:eastAsia="zh-CN"/>
        </w:rPr>
        <w:t>One 100MHz NR-U should only overlap one 80 MHz Wi-Fi channel for n46.</w:t>
      </w:r>
    </w:p>
    <w:p w:rsidR="00E738C9" w:rsidRPr="00E738C9" w:rsidRDefault="00E738C9" w:rsidP="00E738C9">
      <w:pPr>
        <w:numPr>
          <w:ilvl w:val="1"/>
          <w:numId w:val="46"/>
        </w:numPr>
        <w:autoSpaceDE/>
        <w:autoSpaceDN/>
        <w:adjustRightInd/>
        <w:snapToGrid/>
        <w:spacing w:after="180"/>
        <w:jc w:val="left"/>
        <w:rPr>
          <w:sz w:val="20"/>
          <w:szCs w:val="24"/>
          <w:lang w:val="en-GB" w:eastAsia="zh-CN"/>
        </w:rPr>
      </w:pPr>
      <w:r w:rsidRPr="00E738C9">
        <w:rPr>
          <w:sz w:val="20"/>
          <w:szCs w:val="24"/>
          <w:lang w:val="en-GB" w:eastAsia="zh-CN"/>
        </w:rPr>
        <w:t>Consider only two 100 MHz NR-U per 160 MHz Wi-Fi channel in n96.</w:t>
      </w:r>
    </w:p>
    <w:p w:rsidR="00E738C9" w:rsidRPr="00E738C9" w:rsidRDefault="00E738C9" w:rsidP="00E738C9">
      <w:pPr>
        <w:numPr>
          <w:ilvl w:val="0"/>
          <w:numId w:val="46"/>
        </w:numPr>
        <w:autoSpaceDE/>
        <w:autoSpaceDN/>
        <w:adjustRightInd/>
        <w:snapToGrid/>
        <w:spacing w:after="180"/>
        <w:jc w:val="left"/>
        <w:rPr>
          <w:sz w:val="20"/>
          <w:szCs w:val="24"/>
          <w:lang w:val="en-GB" w:eastAsia="zh-CN"/>
        </w:rPr>
      </w:pPr>
      <w:r w:rsidRPr="00E738C9">
        <w:rPr>
          <w:sz w:val="20"/>
          <w:szCs w:val="24"/>
          <w:lang w:val="en-GB" w:eastAsia="zh-CN"/>
        </w:rPr>
        <w:t>Option 2</w:t>
      </w:r>
      <w:r>
        <w:rPr>
          <w:sz w:val="20"/>
          <w:szCs w:val="24"/>
          <w:lang w:val="en-GB" w:eastAsia="zh-CN"/>
        </w:rPr>
        <w:t xml:space="preserve"> </w:t>
      </w:r>
      <w:bookmarkStart w:id="1" w:name="_GoBack"/>
      <w:bookmarkEnd w:id="1"/>
    </w:p>
    <w:p w:rsidR="00E738C9" w:rsidRPr="00E738C9" w:rsidRDefault="00E738C9" w:rsidP="00E738C9">
      <w:pPr>
        <w:numPr>
          <w:ilvl w:val="1"/>
          <w:numId w:val="46"/>
        </w:numPr>
        <w:autoSpaceDE/>
        <w:autoSpaceDN/>
        <w:adjustRightInd/>
        <w:snapToGrid/>
        <w:spacing w:after="180"/>
        <w:jc w:val="left"/>
        <w:rPr>
          <w:sz w:val="20"/>
          <w:szCs w:val="24"/>
          <w:lang w:val="en-GB" w:eastAsia="zh-CN"/>
        </w:rPr>
      </w:pPr>
      <w:r w:rsidRPr="00E738C9">
        <w:rPr>
          <w:sz w:val="20"/>
          <w:szCs w:val="24"/>
          <w:lang w:val="en-GB" w:eastAsia="zh-CN"/>
        </w:rPr>
        <w:t>One 100MHz NR-U should not overlap two 160 MHz Wi-Fi channels for n46 and n96.</w:t>
      </w:r>
    </w:p>
    <w:p w:rsidR="00E738C9" w:rsidRPr="00E738C9" w:rsidRDefault="00E738C9" w:rsidP="00E738C9">
      <w:pPr>
        <w:numPr>
          <w:ilvl w:val="1"/>
          <w:numId w:val="46"/>
        </w:numPr>
        <w:autoSpaceDE/>
        <w:autoSpaceDN/>
        <w:adjustRightInd/>
        <w:snapToGrid/>
        <w:spacing w:after="180"/>
        <w:jc w:val="left"/>
        <w:rPr>
          <w:sz w:val="20"/>
          <w:szCs w:val="24"/>
          <w:lang w:val="en-GB" w:eastAsia="zh-CN"/>
        </w:rPr>
      </w:pPr>
      <w:r w:rsidRPr="00E738C9">
        <w:rPr>
          <w:sz w:val="20"/>
          <w:szCs w:val="24"/>
          <w:lang w:val="en-GB" w:eastAsia="zh-CN"/>
        </w:rPr>
        <w:t>Consider only four 100 MHz per 160MHz Wi-Fi channel for n46 and n96.</w:t>
      </w:r>
    </w:p>
    <w:p w:rsidR="00E738C9" w:rsidRPr="00E738C9" w:rsidRDefault="00E738C9" w:rsidP="00E738C9">
      <w:pPr>
        <w:numPr>
          <w:ilvl w:val="0"/>
          <w:numId w:val="46"/>
        </w:numPr>
        <w:autoSpaceDE/>
        <w:autoSpaceDN/>
        <w:adjustRightInd/>
        <w:snapToGrid/>
        <w:spacing w:after="180"/>
        <w:jc w:val="left"/>
        <w:rPr>
          <w:sz w:val="20"/>
          <w:szCs w:val="24"/>
          <w:lang w:val="en-GB" w:eastAsia="zh-CN"/>
        </w:rPr>
      </w:pPr>
      <w:r>
        <w:rPr>
          <w:sz w:val="20"/>
          <w:szCs w:val="24"/>
          <w:lang w:val="en-GB" w:eastAsia="zh-CN"/>
        </w:rPr>
        <w:t>Option 3</w:t>
      </w:r>
    </w:p>
    <w:p w:rsidR="00E738C9" w:rsidRPr="00E738C9" w:rsidRDefault="00E738C9" w:rsidP="00E738C9">
      <w:pPr>
        <w:numPr>
          <w:ilvl w:val="1"/>
          <w:numId w:val="46"/>
        </w:numPr>
        <w:autoSpaceDE/>
        <w:autoSpaceDN/>
        <w:adjustRightInd/>
        <w:snapToGrid/>
        <w:spacing w:after="180"/>
        <w:jc w:val="left"/>
        <w:rPr>
          <w:sz w:val="20"/>
          <w:szCs w:val="24"/>
          <w:lang w:val="en-GB" w:eastAsia="zh-CN"/>
        </w:rPr>
      </w:pPr>
      <w:r w:rsidRPr="00E738C9">
        <w:rPr>
          <w:sz w:val="20"/>
          <w:szCs w:val="24"/>
          <w:lang w:val="en-GB" w:eastAsia="zh-CN"/>
        </w:rPr>
        <w:t>Define different channel rasters for 1) environments where the absence of other technologies is guarantee; and 2) environments with presence of other technologies</w:t>
      </w:r>
    </w:p>
    <w:p w:rsidR="00E738C9" w:rsidRPr="00E738C9" w:rsidRDefault="00E738C9" w:rsidP="00E738C9">
      <w:pPr>
        <w:numPr>
          <w:ilvl w:val="1"/>
          <w:numId w:val="46"/>
        </w:numPr>
        <w:autoSpaceDE/>
        <w:autoSpaceDN/>
        <w:adjustRightInd/>
        <w:snapToGrid/>
        <w:spacing w:after="180"/>
        <w:jc w:val="left"/>
        <w:rPr>
          <w:sz w:val="20"/>
          <w:szCs w:val="24"/>
          <w:lang w:val="en-GB" w:eastAsia="zh-CN"/>
        </w:rPr>
      </w:pPr>
      <w:r w:rsidRPr="00E738C9">
        <w:rPr>
          <w:sz w:val="20"/>
          <w:szCs w:val="24"/>
          <w:lang w:val="en-GB" w:eastAsia="zh-CN"/>
        </w:rPr>
        <w:t>Define channel raster locations to allow for greater flexibility for NR-U(e.g. based on option 2) and add specification text that would state that certain raster locations are only for use in environments, where the absence of other technologies is guaranteed (e.g., by level of regulations, private premises policies). It would be the responsibility of the network owner to ensure that this requirement is respected.</w:t>
      </w:r>
    </w:p>
    <w:p w:rsidR="00E738C9" w:rsidRPr="00E738C9" w:rsidRDefault="00E738C9" w:rsidP="00E738C9">
      <w:pPr>
        <w:numPr>
          <w:ilvl w:val="1"/>
          <w:numId w:val="46"/>
        </w:numPr>
        <w:autoSpaceDE/>
        <w:autoSpaceDN/>
        <w:adjustRightInd/>
        <w:snapToGrid/>
        <w:spacing w:after="180"/>
        <w:jc w:val="left"/>
        <w:rPr>
          <w:sz w:val="20"/>
          <w:szCs w:val="24"/>
          <w:lang w:val="en-GB" w:eastAsia="zh-CN"/>
        </w:rPr>
      </w:pPr>
      <w:r w:rsidRPr="00E738C9">
        <w:rPr>
          <w:sz w:val="20"/>
          <w:szCs w:val="24"/>
          <w:lang w:val="en-GB" w:eastAsia="zh-CN"/>
        </w:rPr>
        <w:t>For environments “where the absence of other technologies is guaranteed” use Option 2 or more flexible channel raster (e.g., 20 MHz grid)</w:t>
      </w:r>
    </w:p>
    <w:p w:rsidR="00E738C9" w:rsidRPr="00E738C9" w:rsidRDefault="00E738C9" w:rsidP="00E738C9">
      <w:pPr>
        <w:numPr>
          <w:ilvl w:val="1"/>
          <w:numId w:val="46"/>
        </w:numPr>
        <w:autoSpaceDE/>
        <w:autoSpaceDN/>
        <w:adjustRightInd/>
        <w:snapToGrid/>
        <w:spacing w:after="180"/>
        <w:jc w:val="left"/>
        <w:rPr>
          <w:sz w:val="20"/>
          <w:szCs w:val="24"/>
          <w:lang w:val="en-GB" w:eastAsia="zh-CN"/>
        </w:rPr>
      </w:pPr>
      <w:r w:rsidRPr="00E738C9">
        <w:rPr>
          <w:rFonts w:eastAsia="MS Mincho"/>
          <w:sz w:val="20"/>
          <w:szCs w:val="20"/>
          <w:lang w:val="en-GB"/>
        </w:rPr>
        <w:t xml:space="preserve">For environments “with presence of other technologies” use modified Option 2 with </w:t>
      </w:r>
      <w:r w:rsidRPr="00E738C9">
        <w:rPr>
          <w:rFonts w:eastAsia="MS Mincho"/>
          <w:sz w:val="20"/>
          <w:szCs w:val="24"/>
          <w:lang w:val="en-GB" w:eastAsia="zh-CN"/>
        </w:rPr>
        <w:t>two 100 MHz per 160MHz Wi-Fi channel</w:t>
      </w:r>
    </w:p>
    <w:p w:rsidR="00EB375B" w:rsidRDefault="00903F50" w:rsidP="00EB375B">
      <w:pPr>
        <w:rPr>
          <w:lang w:eastAsia="zh-CN"/>
        </w:rPr>
      </w:pPr>
      <w:r>
        <w:rPr>
          <w:lang w:eastAsia="zh-CN"/>
        </w:rPr>
        <w:t>In RAN4 Rel-16 discusion</w:t>
      </w:r>
      <w:r w:rsidR="002912A0">
        <w:rPr>
          <w:lang w:eastAsia="zh-CN"/>
        </w:rPr>
        <w:t xml:space="preserve">, we have agreed that </w:t>
      </w:r>
      <w:r w:rsidR="002912A0" w:rsidRPr="002912A0">
        <w:rPr>
          <w:lang w:eastAsia="zh-CN"/>
        </w:rPr>
        <w:t xml:space="preserve">60MHz CBW might not </w:t>
      </w:r>
      <w:r>
        <w:rPr>
          <w:lang w:eastAsia="zh-CN"/>
        </w:rPr>
        <w:t xml:space="preserve">have co-existence </w:t>
      </w:r>
      <w:r w:rsidR="002912A0" w:rsidRPr="002912A0">
        <w:rPr>
          <w:lang w:eastAsia="zh-CN"/>
        </w:rPr>
        <w:t>issue</w:t>
      </w:r>
      <w:r>
        <w:rPr>
          <w:lang w:eastAsia="zh-CN"/>
        </w:rPr>
        <w:t xml:space="preserve"> with WIFI for </w:t>
      </w:r>
      <w:r w:rsidRPr="002912A0">
        <w:rPr>
          <w:lang w:eastAsia="zh-CN"/>
        </w:rPr>
        <w:t>type A multi</w:t>
      </w:r>
      <w:r>
        <w:rPr>
          <w:lang w:eastAsia="zh-CN"/>
        </w:rPr>
        <w:t xml:space="preserve"> LBT sub-band access</w:t>
      </w:r>
      <w:r w:rsidR="002912A0">
        <w:rPr>
          <w:lang w:eastAsia="zh-CN"/>
        </w:rPr>
        <w:t>. Similarly, if using type A multi</w:t>
      </w:r>
      <w:r w:rsidR="00A03364">
        <w:rPr>
          <w:lang w:eastAsia="zh-CN"/>
        </w:rPr>
        <w:t xml:space="preserve"> </w:t>
      </w:r>
      <w:r w:rsidR="002912A0">
        <w:rPr>
          <w:lang w:eastAsia="zh-CN"/>
        </w:rPr>
        <w:t xml:space="preserve">LBT sub-band channel access, </w:t>
      </w:r>
      <w:r w:rsidR="00826E13">
        <w:rPr>
          <w:lang w:eastAsia="zh-CN"/>
        </w:rPr>
        <w:t xml:space="preserve">there is also no coexistence issue for </w:t>
      </w:r>
      <w:r w:rsidR="002912A0">
        <w:rPr>
          <w:lang w:eastAsia="zh-CN"/>
        </w:rPr>
        <w:t>1</w:t>
      </w:r>
      <w:r w:rsidR="00826E13">
        <w:rPr>
          <w:lang w:eastAsia="zh-CN"/>
        </w:rPr>
        <w:t>00MHz CBW.</w:t>
      </w:r>
      <w:bookmarkStart w:id="2" w:name="OLE_LINK12"/>
      <w:r w:rsidR="00826E13">
        <w:rPr>
          <w:lang w:eastAsia="zh-CN"/>
        </w:rPr>
        <w:t xml:space="preserve"> The following channel raster for NRU </w:t>
      </w:r>
      <w:r w:rsidR="00A03364">
        <w:rPr>
          <w:lang w:eastAsia="zh-CN"/>
        </w:rPr>
        <w:t xml:space="preserve">with 100MHz bandwidth </w:t>
      </w:r>
      <w:r>
        <w:rPr>
          <w:lang w:eastAsia="zh-CN"/>
        </w:rPr>
        <w:t>is proposed for n46 in Table 1</w:t>
      </w:r>
      <w:r w:rsidR="00A03364">
        <w:rPr>
          <w:lang w:eastAsia="zh-CN"/>
        </w:rPr>
        <w:t>.</w:t>
      </w:r>
    </w:p>
    <w:p w:rsidR="00A03364" w:rsidRDefault="00A03364" w:rsidP="00A03364">
      <w:pPr>
        <w:jc w:val="center"/>
        <w:rPr>
          <w:lang w:eastAsia="zh-CN"/>
        </w:rPr>
      </w:pPr>
      <w:r>
        <w:rPr>
          <w:lang w:eastAsia="zh-CN"/>
        </w:rPr>
        <w:t>Table</w:t>
      </w:r>
      <w:r w:rsidR="0008291C">
        <w:rPr>
          <w:lang w:eastAsia="zh-CN"/>
        </w:rPr>
        <w:t xml:space="preserve"> </w:t>
      </w:r>
      <w:r>
        <w:rPr>
          <w:lang w:eastAsia="zh-CN"/>
        </w:rPr>
        <w:t>1 channel raster for 100MHz CBW in NRU</w:t>
      </w:r>
    </w:p>
    <w:tbl>
      <w:tblPr>
        <w:tblW w:w="3480" w:type="dxa"/>
        <w:jc w:val="center"/>
        <w:tblLook w:val="04A0" w:firstRow="1" w:lastRow="0" w:firstColumn="1" w:lastColumn="0" w:noHBand="0" w:noVBand="1"/>
      </w:tblPr>
      <w:tblGrid>
        <w:gridCol w:w="1160"/>
        <w:gridCol w:w="1160"/>
        <w:gridCol w:w="1160"/>
      </w:tblGrid>
      <w:tr w:rsidR="00826E13" w:rsidRPr="00BC6360" w:rsidTr="00E8273A">
        <w:trPr>
          <w:trHeight w:val="804"/>
          <w:jc w:val="center"/>
        </w:trPr>
        <w:tc>
          <w:tcPr>
            <w:tcW w:w="11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26E13" w:rsidRPr="00BC6360" w:rsidRDefault="00826E13" w:rsidP="00E8273A">
            <w:pPr>
              <w:autoSpaceDE/>
              <w:autoSpaceDN/>
              <w:adjustRightInd/>
              <w:spacing w:after="0"/>
              <w:jc w:val="center"/>
              <w:rPr>
                <w:b/>
                <w:bCs/>
                <w:color w:val="000000"/>
                <w:lang w:eastAsia="zh-CN"/>
              </w:rPr>
            </w:pPr>
            <w:r w:rsidRPr="00BC6360">
              <w:rPr>
                <w:b/>
                <w:bCs/>
                <w:color w:val="000000"/>
                <w:lang w:eastAsia="zh-CN"/>
              </w:rPr>
              <w:t>Channel frequency (MHz)</w:t>
            </w:r>
          </w:p>
        </w:tc>
        <w:tc>
          <w:tcPr>
            <w:tcW w:w="1160" w:type="dxa"/>
            <w:tcBorders>
              <w:top w:val="single" w:sz="8" w:space="0" w:color="auto"/>
              <w:left w:val="nil"/>
              <w:bottom w:val="single" w:sz="8" w:space="0" w:color="auto"/>
              <w:right w:val="single" w:sz="8" w:space="0" w:color="auto"/>
            </w:tcBorders>
            <w:shd w:val="clear" w:color="auto" w:fill="auto"/>
            <w:vAlign w:val="center"/>
            <w:hideMark/>
          </w:tcPr>
          <w:p w:rsidR="00826E13" w:rsidRPr="00BC6360" w:rsidRDefault="00826E13" w:rsidP="00E8273A">
            <w:pPr>
              <w:autoSpaceDE/>
              <w:autoSpaceDN/>
              <w:adjustRightInd/>
              <w:spacing w:after="0"/>
              <w:jc w:val="center"/>
              <w:rPr>
                <w:b/>
                <w:bCs/>
                <w:color w:val="000000"/>
                <w:lang w:eastAsia="zh-CN"/>
              </w:rPr>
            </w:pPr>
            <w:r w:rsidRPr="00BC6360">
              <w:rPr>
                <w:b/>
                <w:bCs/>
                <w:color w:val="000000"/>
                <w:lang w:eastAsia="zh-CN"/>
              </w:rPr>
              <w:t>ARFCN</w:t>
            </w:r>
          </w:p>
        </w:tc>
        <w:tc>
          <w:tcPr>
            <w:tcW w:w="1160" w:type="dxa"/>
            <w:tcBorders>
              <w:top w:val="single" w:sz="8" w:space="0" w:color="auto"/>
              <w:left w:val="nil"/>
              <w:bottom w:val="single" w:sz="8" w:space="0" w:color="auto"/>
              <w:right w:val="single" w:sz="8" w:space="0" w:color="auto"/>
            </w:tcBorders>
            <w:shd w:val="clear" w:color="auto" w:fill="auto"/>
            <w:vAlign w:val="center"/>
            <w:hideMark/>
          </w:tcPr>
          <w:p w:rsidR="00826E13" w:rsidRPr="00BC6360" w:rsidRDefault="00826E13" w:rsidP="00E8273A">
            <w:pPr>
              <w:autoSpaceDE/>
              <w:autoSpaceDN/>
              <w:adjustRightInd/>
              <w:spacing w:after="0"/>
              <w:jc w:val="center"/>
              <w:rPr>
                <w:b/>
                <w:bCs/>
                <w:color w:val="000000"/>
                <w:lang w:eastAsia="zh-CN"/>
              </w:rPr>
            </w:pPr>
            <w:r w:rsidRPr="00BC6360">
              <w:rPr>
                <w:b/>
                <w:bCs/>
                <w:color w:val="000000"/>
                <w:lang w:eastAsia="zh-CN"/>
              </w:rPr>
              <w:t>Reference frequency (MHz)</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03364" w:rsidRDefault="00A03364" w:rsidP="00A03364">
            <w:pPr>
              <w:autoSpaceDE/>
              <w:autoSpaceDN/>
              <w:adjustRightInd/>
              <w:snapToGrid/>
              <w:spacing w:after="0"/>
              <w:jc w:val="center"/>
              <w:rPr>
                <w:color w:val="000000"/>
                <w:lang w:eastAsia="zh-CN"/>
              </w:rPr>
            </w:pPr>
            <w:bookmarkStart w:id="3" w:name="_Hlk23867460"/>
            <w:r>
              <w:rPr>
                <w:color w:val="000000"/>
              </w:rPr>
              <w:t>5200</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746668</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5200.02</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lastRenderedPageBreak/>
              <w:t>5300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753332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5299.98</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5520</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768000</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5520</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5540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769332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5539.98</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bookmarkStart w:id="4" w:name="_Hlk23882841"/>
            <w:r>
              <w:rPr>
                <w:color w:val="000000"/>
              </w:rPr>
              <w:t>5560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770668</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5560.02</w:t>
            </w:r>
          </w:p>
        </w:tc>
      </w:tr>
      <w:bookmarkEnd w:id="4"/>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5580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772000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5580</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5620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774668</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5620.02</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5640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776000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5640</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5660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777332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5659.98</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5680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778668</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5680.02</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5785</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785668</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5785.02</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5865</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791000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5865</w:t>
            </w:r>
          </w:p>
        </w:tc>
      </w:tr>
      <w:bookmarkEnd w:id="3"/>
    </w:tbl>
    <w:p w:rsidR="00826E13" w:rsidRDefault="00826E13" w:rsidP="00EB375B">
      <w:pPr>
        <w:rPr>
          <w:lang w:eastAsia="zh-CN"/>
        </w:rPr>
      </w:pPr>
    </w:p>
    <w:p w:rsidR="00903F50" w:rsidRDefault="00903F50" w:rsidP="0008291C">
      <w:pPr>
        <w:jc w:val="center"/>
        <w:rPr>
          <w:lang w:eastAsia="zh-CN"/>
        </w:rPr>
      </w:pPr>
      <w:r w:rsidRPr="0008291C">
        <w:rPr>
          <w:rFonts w:hint="eastAsia"/>
          <w:b/>
          <w:lang w:eastAsia="zh-CN"/>
        </w:rPr>
        <w:t>F</w:t>
      </w:r>
      <w:r w:rsidRPr="0008291C">
        <w:rPr>
          <w:b/>
          <w:lang w:eastAsia="zh-CN"/>
        </w:rPr>
        <w:t>igure</w:t>
      </w:r>
      <w:r>
        <w:rPr>
          <w:lang w:eastAsia="zh-CN"/>
        </w:rPr>
        <w:t xml:space="preserve"> 1 channel raster for n46</w:t>
      </w:r>
    </w:p>
    <w:p w:rsidR="00903F50" w:rsidRDefault="00903F50" w:rsidP="00903F50">
      <w:pPr>
        <w:jc w:val="left"/>
        <w:rPr>
          <w:lang w:eastAsia="zh-CN"/>
        </w:rPr>
      </w:pPr>
      <w:r>
        <w:rPr>
          <w:noProof/>
          <w:lang w:eastAsia="zh-CN"/>
        </w:rPr>
        <w:drawing>
          <wp:inline distT="0" distB="0" distL="0" distR="0" wp14:anchorId="630EF11D" wp14:editId="0FDCB4FF">
            <wp:extent cx="6538847" cy="1960880"/>
            <wp:effectExtent l="0" t="0" r="0" b="127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6883276" cy="2064168"/>
                    </a:xfrm>
                    <a:prstGeom prst="rect">
                      <a:avLst/>
                    </a:prstGeom>
                  </pic:spPr>
                </pic:pic>
              </a:graphicData>
            </a:graphic>
          </wp:inline>
        </w:drawing>
      </w:r>
    </w:p>
    <w:p w:rsidR="00A03364" w:rsidRDefault="00A03364" w:rsidP="00EB375B">
      <w:pPr>
        <w:rPr>
          <w:b/>
          <w:i/>
          <w:lang w:eastAsia="zh-CN"/>
        </w:rPr>
      </w:pPr>
      <w:r>
        <w:rPr>
          <w:rFonts w:hint="eastAsia"/>
          <w:b/>
          <w:i/>
          <w:kern w:val="2"/>
          <w:lang w:eastAsia="zh-CN"/>
        </w:rPr>
        <w:t>Proposal 1</w:t>
      </w:r>
      <w:r>
        <w:rPr>
          <w:b/>
          <w:i/>
          <w:kern w:val="2"/>
          <w:lang w:eastAsia="zh-CN"/>
        </w:rPr>
        <w:t>:</w:t>
      </w:r>
      <w:r>
        <w:rPr>
          <w:b/>
          <w:i/>
          <w:lang w:eastAsia="zh-CN"/>
        </w:rPr>
        <w:t xml:space="preserve"> Channel raster for 100MHz CBW in NRU as listed in Table</w:t>
      </w:r>
      <w:r w:rsidR="001062CC">
        <w:rPr>
          <w:b/>
          <w:i/>
          <w:lang w:eastAsia="zh-CN"/>
        </w:rPr>
        <w:t xml:space="preserve"> </w:t>
      </w:r>
      <w:r>
        <w:rPr>
          <w:b/>
          <w:i/>
          <w:lang w:eastAsia="zh-CN"/>
        </w:rPr>
        <w:t>1</w:t>
      </w:r>
      <w:r w:rsidR="001062CC">
        <w:rPr>
          <w:b/>
          <w:i/>
          <w:lang w:eastAsia="zh-CN"/>
        </w:rPr>
        <w:t xml:space="preserve"> is proposed for n46</w:t>
      </w:r>
      <w:r>
        <w:rPr>
          <w:b/>
          <w:i/>
          <w:lang w:eastAsia="zh-CN"/>
        </w:rPr>
        <w:t>.</w:t>
      </w:r>
    </w:p>
    <w:p w:rsidR="001062CC" w:rsidRPr="00E738C9" w:rsidRDefault="00E738C9" w:rsidP="00EB375B">
      <w:pPr>
        <w:rPr>
          <w:lang w:eastAsia="zh-CN"/>
        </w:rPr>
      </w:pPr>
      <w:r w:rsidRPr="00E738C9">
        <w:rPr>
          <w:lang w:eastAsia="zh-CN"/>
        </w:rPr>
        <w:t xml:space="preserve">If </w:t>
      </w:r>
      <w:r>
        <w:rPr>
          <w:lang w:eastAsia="zh-CN"/>
        </w:rPr>
        <w:t>proposal 1 is not agreed in the group, we are open to discuss option 3.</w:t>
      </w:r>
    </w:p>
    <w:p w:rsidR="001062CC" w:rsidRPr="001062CC" w:rsidRDefault="00E738C9" w:rsidP="00E738C9">
      <w:pPr>
        <w:pStyle w:val="2"/>
        <w:rPr>
          <w:lang w:eastAsia="zh-CN"/>
        </w:rPr>
      </w:pPr>
      <w:r w:rsidRPr="00E738C9">
        <w:rPr>
          <w:lang w:eastAsia="zh-CN"/>
        </w:rPr>
        <w:t>Triple punctured channel in the 100MHz</w:t>
      </w:r>
    </w:p>
    <w:p w:rsidR="00BD7DBF" w:rsidRDefault="00E738C9" w:rsidP="00E738C9">
      <w:pPr>
        <w:spacing w:before="120"/>
        <w:rPr>
          <w:lang w:eastAsia="zh-CN"/>
        </w:rPr>
      </w:pPr>
      <w:r w:rsidRPr="00E738C9">
        <w:rPr>
          <w:lang w:eastAsia="zh-CN"/>
        </w:rPr>
        <w:t xml:space="preserve">The </w:t>
      </w:r>
      <w:r>
        <w:rPr>
          <w:lang w:eastAsia="zh-CN"/>
        </w:rPr>
        <w:t>applicability and emission mask are FFS with following options [2].</w:t>
      </w:r>
    </w:p>
    <w:p w:rsidR="00E738C9" w:rsidRPr="00E738C9" w:rsidRDefault="00E738C9" w:rsidP="00E738C9">
      <w:pPr>
        <w:autoSpaceDE/>
        <w:autoSpaceDN/>
        <w:adjustRightInd/>
        <w:snapToGrid/>
        <w:spacing w:after="180"/>
        <w:jc w:val="left"/>
        <w:rPr>
          <w:b/>
          <w:sz w:val="20"/>
          <w:szCs w:val="20"/>
          <w:u w:val="single"/>
          <w:lang w:val="en-GB" w:eastAsia="ko-KR"/>
        </w:rPr>
      </w:pPr>
      <w:r w:rsidRPr="00E738C9">
        <w:rPr>
          <w:b/>
          <w:sz w:val="20"/>
          <w:szCs w:val="20"/>
          <w:u w:val="single"/>
          <w:lang w:val="en-GB" w:eastAsia="ko-KR"/>
        </w:rPr>
        <w:t>Issue 5-2-3: Triple punctured channel in the 100MHz channel</w:t>
      </w:r>
    </w:p>
    <w:p w:rsidR="00E738C9" w:rsidRPr="00E738C9" w:rsidRDefault="00E738C9" w:rsidP="00E738C9">
      <w:pPr>
        <w:numPr>
          <w:ilvl w:val="0"/>
          <w:numId w:val="46"/>
        </w:numPr>
        <w:autoSpaceDE/>
        <w:autoSpaceDN/>
        <w:adjustRightInd/>
        <w:snapToGrid/>
        <w:spacing w:after="180"/>
        <w:jc w:val="left"/>
        <w:rPr>
          <w:sz w:val="20"/>
          <w:szCs w:val="24"/>
          <w:lang w:val="en-GB" w:eastAsia="zh-CN"/>
        </w:rPr>
      </w:pPr>
      <w:r w:rsidRPr="00E738C9">
        <w:rPr>
          <w:sz w:val="20"/>
          <w:szCs w:val="24"/>
          <w:lang w:val="en-GB" w:eastAsia="zh-CN"/>
        </w:rPr>
        <w:t>Proposals: Avoid triple punctured case for 100 MHz channel BW</w:t>
      </w:r>
    </w:p>
    <w:p w:rsidR="00E738C9" w:rsidRPr="00E738C9" w:rsidRDefault="00E738C9" w:rsidP="00E738C9">
      <w:pPr>
        <w:numPr>
          <w:ilvl w:val="1"/>
          <w:numId w:val="46"/>
        </w:numPr>
        <w:autoSpaceDE/>
        <w:autoSpaceDN/>
        <w:adjustRightInd/>
        <w:snapToGrid/>
        <w:spacing w:after="180"/>
        <w:jc w:val="left"/>
        <w:rPr>
          <w:sz w:val="20"/>
          <w:szCs w:val="24"/>
          <w:lang w:val="en-GB" w:eastAsia="zh-CN"/>
        </w:rPr>
      </w:pPr>
      <w:r w:rsidRPr="00E738C9">
        <w:rPr>
          <w:sz w:val="20"/>
          <w:szCs w:val="24"/>
          <w:lang w:val="en-GB" w:eastAsia="zh-CN"/>
        </w:rPr>
        <w:t>Yes, unless agreement on the SEM for triple puncture can be reached</w:t>
      </w:r>
      <w:r>
        <w:rPr>
          <w:sz w:val="20"/>
          <w:szCs w:val="24"/>
          <w:lang w:val="en-GB" w:eastAsia="zh-CN"/>
        </w:rPr>
        <w:t xml:space="preserve"> </w:t>
      </w:r>
    </w:p>
    <w:p w:rsidR="00E738C9" w:rsidRPr="00E738C9" w:rsidRDefault="00E738C9" w:rsidP="00E738C9">
      <w:pPr>
        <w:numPr>
          <w:ilvl w:val="1"/>
          <w:numId w:val="46"/>
        </w:numPr>
        <w:autoSpaceDE/>
        <w:autoSpaceDN/>
        <w:adjustRightInd/>
        <w:snapToGrid/>
        <w:spacing w:after="180"/>
        <w:jc w:val="left"/>
        <w:rPr>
          <w:sz w:val="20"/>
          <w:szCs w:val="24"/>
          <w:lang w:val="en-GB" w:eastAsia="zh-CN"/>
        </w:rPr>
      </w:pPr>
      <w:r w:rsidRPr="00E738C9">
        <w:rPr>
          <w:sz w:val="20"/>
          <w:szCs w:val="24"/>
          <w:lang w:val="en-GB" w:eastAsia="zh-CN"/>
        </w:rPr>
        <w:t>No</w:t>
      </w:r>
      <w:r>
        <w:rPr>
          <w:sz w:val="20"/>
          <w:szCs w:val="24"/>
          <w:lang w:val="en-GB" w:eastAsia="zh-CN"/>
        </w:rPr>
        <w:t xml:space="preserve"> </w:t>
      </w:r>
    </w:p>
    <w:p w:rsidR="00E738C9" w:rsidRPr="00E738C9" w:rsidRDefault="00E738C9" w:rsidP="00E738C9">
      <w:pPr>
        <w:autoSpaceDE/>
        <w:autoSpaceDN/>
        <w:adjustRightInd/>
        <w:snapToGrid/>
        <w:spacing w:after="180"/>
        <w:jc w:val="left"/>
        <w:rPr>
          <w:b/>
          <w:sz w:val="20"/>
          <w:szCs w:val="20"/>
          <w:u w:val="single"/>
          <w:lang w:val="en-GB" w:eastAsia="ko-KR"/>
        </w:rPr>
      </w:pPr>
      <w:r w:rsidRPr="00E738C9">
        <w:rPr>
          <w:b/>
          <w:sz w:val="20"/>
          <w:szCs w:val="20"/>
          <w:u w:val="single"/>
          <w:lang w:val="en-GB" w:eastAsia="ko-KR"/>
        </w:rPr>
        <w:t>Issue 5-2-4: SEM for triple puncture</w:t>
      </w:r>
    </w:p>
    <w:p w:rsidR="00E738C9" w:rsidRPr="00E738C9" w:rsidRDefault="00E738C9" w:rsidP="00E738C9">
      <w:pPr>
        <w:numPr>
          <w:ilvl w:val="0"/>
          <w:numId w:val="47"/>
        </w:numPr>
        <w:overflowPunct w:val="0"/>
        <w:autoSpaceDE/>
        <w:autoSpaceDN/>
        <w:adjustRightInd/>
        <w:snapToGrid/>
        <w:spacing w:after="180"/>
        <w:jc w:val="left"/>
        <w:textAlignment w:val="baseline"/>
        <w:rPr>
          <w:rFonts w:eastAsia="MS Mincho"/>
          <w:sz w:val="20"/>
          <w:szCs w:val="24"/>
          <w:lang w:val="en-GB" w:eastAsia="zh-CN"/>
        </w:rPr>
      </w:pPr>
      <w:r w:rsidRPr="00E738C9">
        <w:rPr>
          <w:rFonts w:eastAsia="MS Mincho"/>
          <w:sz w:val="20"/>
          <w:szCs w:val="24"/>
          <w:lang w:val="en-GB" w:eastAsia="zh-CN"/>
        </w:rPr>
        <w:t xml:space="preserve">Option 1 </w:t>
      </w:r>
    </w:p>
    <w:p w:rsidR="00E738C9" w:rsidRPr="00E738C9" w:rsidRDefault="00E738C9" w:rsidP="00E738C9">
      <w:pPr>
        <w:numPr>
          <w:ilvl w:val="1"/>
          <w:numId w:val="47"/>
        </w:numPr>
        <w:overflowPunct w:val="0"/>
        <w:autoSpaceDE/>
        <w:autoSpaceDN/>
        <w:adjustRightInd/>
        <w:snapToGrid/>
        <w:spacing w:after="180"/>
        <w:jc w:val="left"/>
        <w:textAlignment w:val="baseline"/>
        <w:rPr>
          <w:rFonts w:eastAsia="MS Mincho"/>
          <w:sz w:val="20"/>
          <w:szCs w:val="24"/>
          <w:lang w:val="en-GB" w:eastAsia="zh-CN"/>
        </w:rPr>
      </w:pPr>
      <w:r w:rsidRPr="00E738C9">
        <w:rPr>
          <w:rFonts w:eastAsia="MS Mincho"/>
          <w:sz w:val="20"/>
          <w:szCs w:val="24"/>
          <w:lang w:val="en-GB" w:eastAsia="zh-CN"/>
        </w:rPr>
        <w:t>-28dBr at 10MHz from the edges</w:t>
      </w:r>
    </w:p>
    <w:p w:rsidR="00E738C9" w:rsidRPr="00E738C9" w:rsidRDefault="00E738C9" w:rsidP="00E738C9">
      <w:pPr>
        <w:numPr>
          <w:ilvl w:val="0"/>
          <w:numId w:val="47"/>
        </w:numPr>
        <w:overflowPunct w:val="0"/>
        <w:autoSpaceDE/>
        <w:autoSpaceDN/>
        <w:adjustRightInd/>
        <w:snapToGrid/>
        <w:spacing w:after="180"/>
        <w:jc w:val="left"/>
        <w:textAlignment w:val="baseline"/>
        <w:rPr>
          <w:rFonts w:eastAsia="MS Mincho"/>
          <w:sz w:val="20"/>
          <w:szCs w:val="24"/>
          <w:lang w:val="en-GB" w:eastAsia="zh-CN"/>
        </w:rPr>
      </w:pPr>
      <w:r w:rsidRPr="00E738C9">
        <w:rPr>
          <w:rFonts w:eastAsia="MS Mincho"/>
          <w:sz w:val="20"/>
          <w:szCs w:val="24"/>
          <w:lang w:val="en-GB" w:eastAsia="zh-CN"/>
        </w:rPr>
        <w:t xml:space="preserve">Option 2 </w:t>
      </w:r>
    </w:p>
    <w:p w:rsidR="00E738C9" w:rsidRPr="00E738C9" w:rsidRDefault="00E738C9" w:rsidP="00E738C9">
      <w:pPr>
        <w:numPr>
          <w:ilvl w:val="1"/>
          <w:numId w:val="47"/>
        </w:numPr>
        <w:overflowPunct w:val="0"/>
        <w:autoSpaceDE/>
        <w:autoSpaceDN/>
        <w:adjustRightInd/>
        <w:snapToGrid/>
        <w:spacing w:after="180"/>
        <w:jc w:val="left"/>
        <w:textAlignment w:val="baseline"/>
        <w:rPr>
          <w:rFonts w:eastAsia="MS Mincho"/>
          <w:sz w:val="20"/>
          <w:szCs w:val="24"/>
          <w:lang w:val="en-GB" w:eastAsia="zh-CN"/>
        </w:rPr>
      </w:pPr>
      <w:r w:rsidRPr="00E738C9">
        <w:rPr>
          <w:rFonts w:eastAsia="MS Mincho"/>
          <w:sz w:val="20"/>
          <w:szCs w:val="24"/>
          <w:lang w:val="en-GB" w:eastAsia="zh-CN"/>
        </w:rPr>
        <w:t xml:space="preserve">-25dBr at 15MHz from the edges </w:t>
      </w:r>
    </w:p>
    <w:p w:rsidR="00E738C9" w:rsidRPr="00E738C9" w:rsidRDefault="00E738C9" w:rsidP="00E738C9">
      <w:pPr>
        <w:numPr>
          <w:ilvl w:val="0"/>
          <w:numId w:val="47"/>
        </w:numPr>
        <w:overflowPunct w:val="0"/>
        <w:autoSpaceDE/>
        <w:autoSpaceDN/>
        <w:adjustRightInd/>
        <w:snapToGrid/>
        <w:spacing w:after="180"/>
        <w:jc w:val="left"/>
        <w:textAlignment w:val="baseline"/>
        <w:rPr>
          <w:sz w:val="20"/>
          <w:szCs w:val="24"/>
          <w:lang w:val="en-GB" w:eastAsia="zh-CN"/>
        </w:rPr>
      </w:pPr>
      <w:r w:rsidRPr="00E738C9">
        <w:rPr>
          <w:sz w:val="20"/>
          <w:szCs w:val="24"/>
          <w:lang w:val="en-GB" w:eastAsia="zh-CN"/>
        </w:rPr>
        <w:t xml:space="preserve">Option 3 </w:t>
      </w:r>
    </w:p>
    <w:p w:rsidR="00E738C9" w:rsidRPr="00E738C9" w:rsidRDefault="00E738C9" w:rsidP="00E738C9">
      <w:pPr>
        <w:numPr>
          <w:ilvl w:val="1"/>
          <w:numId w:val="47"/>
        </w:numPr>
        <w:overflowPunct w:val="0"/>
        <w:autoSpaceDE/>
        <w:autoSpaceDN/>
        <w:adjustRightInd/>
        <w:snapToGrid/>
        <w:spacing w:after="180"/>
        <w:jc w:val="left"/>
        <w:textAlignment w:val="baseline"/>
        <w:rPr>
          <w:sz w:val="20"/>
          <w:szCs w:val="24"/>
          <w:lang w:val="en-GB" w:eastAsia="zh-CN"/>
        </w:rPr>
      </w:pPr>
      <w:r w:rsidRPr="00E738C9">
        <w:rPr>
          <w:rFonts w:eastAsia="MS Mincho"/>
          <w:sz w:val="20"/>
          <w:szCs w:val="20"/>
        </w:rPr>
        <w:lastRenderedPageBreak/>
        <w:t>-28dBr floor in-band as already agreed for other channel BW punctures to accommodate image issues</w:t>
      </w:r>
    </w:p>
    <w:p w:rsidR="00E738C9" w:rsidRDefault="00074607" w:rsidP="00E738C9">
      <w:pPr>
        <w:spacing w:before="120"/>
        <w:rPr>
          <w:lang w:val="en-GB" w:eastAsia="zh-CN"/>
        </w:rPr>
      </w:pPr>
      <w:r>
        <w:rPr>
          <w:lang w:val="en-GB" w:eastAsia="zh-CN"/>
        </w:rPr>
        <w:t>In</w:t>
      </w:r>
      <w:r w:rsidRPr="00074607">
        <w:rPr>
          <w:lang w:val="en-GB" w:eastAsia="zh-CN"/>
        </w:rPr>
        <w:t xml:space="preserve"> EN 301 893 V2.1.45 (2021-10)</w:t>
      </w:r>
      <w:r>
        <w:rPr>
          <w:lang w:val="en-GB" w:eastAsia="zh-CN"/>
        </w:rPr>
        <w:t xml:space="preserve"> approved at </w:t>
      </w:r>
      <w:r w:rsidRPr="00074607">
        <w:rPr>
          <w:lang w:val="en-GB" w:eastAsia="zh-CN"/>
        </w:rPr>
        <w:t>BRAN#111</w:t>
      </w:r>
      <w:r>
        <w:rPr>
          <w:lang w:val="en-GB" w:eastAsia="zh-CN"/>
        </w:rPr>
        <w:t>, two or more channels are not used for transmission are defined either in the edge or in between channels used for transm</w:t>
      </w:r>
      <w:r w:rsidR="007F1CA8">
        <w:rPr>
          <w:lang w:val="en-GB" w:eastAsia="zh-CN"/>
        </w:rPr>
        <w:t>ission.</w:t>
      </w:r>
    </w:p>
    <w:p w:rsidR="007F1CA8" w:rsidRPr="007F1CA8" w:rsidRDefault="007F1CA8" w:rsidP="007F1CA8">
      <w:pPr>
        <w:numPr>
          <w:ilvl w:val="0"/>
          <w:numId w:val="48"/>
        </w:numPr>
        <w:overflowPunct w:val="0"/>
        <w:snapToGrid/>
        <w:spacing w:after="180"/>
        <w:contextualSpacing/>
        <w:jc w:val="left"/>
        <w:rPr>
          <w:sz w:val="20"/>
          <w:szCs w:val="20"/>
          <w:lang w:val="en-GB"/>
        </w:rPr>
      </w:pPr>
      <w:r w:rsidRPr="007F1CA8">
        <w:rPr>
          <w:sz w:val="20"/>
          <w:szCs w:val="20"/>
          <w:lang w:val="en-GB"/>
        </w:rPr>
        <w:t xml:space="preserve">When the lowest channel(s) and/or the highest channel(s) of a group of adjacent channels is/are not used for transmission, an additional channel edge mask as in figure </w:t>
      </w:r>
      <w:r w:rsidRPr="007F1CA8">
        <w:rPr>
          <w:sz w:val="20"/>
          <w:szCs w:val="20"/>
          <w:lang w:val="en-GB"/>
        </w:rPr>
        <w:fldChar w:fldCharType="begin"/>
      </w:r>
      <w:r w:rsidRPr="007F1CA8">
        <w:rPr>
          <w:sz w:val="20"/>
          <w:szCs w:val="20"/>
          <w:lang w:val="en-GB"/>
        </w:rPr>
        <w:instrText xml:space="preserve"> REF FIG_ChannelEdgeMask1 \h  \* MERGEFORMAT </w:instrText>
      </w:r>
      <w:r w:rsidRPr="007F1CA8">
        <w:rPr>
          <w:sz w:val="20"/>
          <w:szCs w:val="20"/>
          <w:lang w:val="en-GB"/>
        </w:rPr>
      </w:r>
      <w:r w:rsidRPr="007F1CA8">
        <w:rPr>
          <w:sz w:val="20"/>
          <w:szCs w:val="20"/>
          <w:lang w:val="en-GB"/>
        </w:rPr>
        <w:fldChar w:fldCharType="separate"/>
      </w:r>
      <w:r w:rsidRPr="007F1CA8">
        <w:rPr>
          <w:noProof/>
          <w:sz w:val="20"/>
          <w:szCs w:val="20"/>
          <w:lang w:val="en-GB"/>
        </w:rPr>
        <w:t>2</w:t>
      </w:r>
      <w:r w:rsidRPr="007F1CA8">
        <w:rPr>
          <w:sz w:val="20"/>
          <w:szCs w:val="20"/>
          <w:lang w:val="en-GB"/>
        </w:rPr>
        <w:fldChar w:fldCharType="end"/>
      </w:r>
      <w:r w:rsidRPr="007F1CA8">
        <w:rPr>
          <w:sz w:val="20"/>
          <w:szCs w:val="20"/>
          <w:lang w:val="en-GB"/>
        </w:rPr>
        <w:t xml:space="preserve"> shall be applied at the lower edge of the lowest channel used for transmission and at the higher edge of the highest channel used for transmission. M is the separation in MHz between these edges.</w:t>
      </w:r>
    </w:p>
    <w:p w:rsidR="007F1CA8" w:rsidRPr="007F1CA8" w:rsidRDefault="007F1CA8" w:rsidP="007F1CA8">
      <w:pPr>
        <w:overflowPunct w:val="0"/>
        <w:snapToGrid/>
        <w:spacing w:after="180"/>
        <w:jc w:val="center"/>
        <w:rPr>
          <w:sz w:val="20"/>
          <w:szCs w:val="20"/>
          <w:lang w:val="en-GB"/>
        </w:rPr>
      </w:pPr>
      <w:r w:rsidRPr="007F1CA8">
        <w:rPr>
          <w:noProof/>
          <w:sz w:val="20"/>
          <w:szCs w:val="20"/>
          <w:lang w:eastAsia="zh-CN"/>
        </w:rPr>
        <w:drawing>
          <wp:inline distT="0" distB="0" distL="0" distR="0" wp14:anchorId="42889C38" wp14:editId="11655385">
            <wp:extent cx="3322955" cy="1924050"/>
            <wp:effectExtent l="0" t="0" r="0" b="0"/>
            <wp:docPr id="5" name="Picture 50"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A screenshot of a video gam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2955" cy="1924050"/>
                    </a:xfrm>
                    <a:prstGeom prst="rect">
                      <a:avLst/>
                    </a:prstGeom>
                    <a:noFill/>
                    <a:ln>
                      <a:noFill/>
                    </a:ln>
                  </pic:spPr>
                </pic:pic>
              </a:graphicData>
            </a:graphic>
          </wp:inline>
        </w:drawing>
      </w:r>
    </w:p>
    <w:p w:rsidR="007F1CA8" w:rsidRPr="007F1CA8" w:rsidRDefault="007F1CA8" w:rsidP="007F1CA8">
      <w:pPr>
        <w:keepLines/>
        <w:overflowPunct w:val="0"/>
        <w:snapToGrid/>
        <w:spacing w:after="240"/>
        <w:jc w:val="center"/>
        <w:rPr>
          <w:rFonts w:ascii="Arial" w:hAnsi="Arial"/>
          <w:b/>
          <w:sz w:val="20"/>
          <w:szCs w:val="20"/>
          <w:lang w:val="en-GB"/>
        </w:rPr>
      </w:pPr>
      <w:bookmarkStart w:id="5" w:name="_Ref57937803"/>
      <w:r w:rsidRPr="007F1CA8">
        <w:rPr>
          <w:rFonts w:ascii="Arial" w:hAnsi="Arial"/>
          <w:b/>
          <w:sz w:val="20"/>
          <w:szCs w:val="20"/>
          <w:lang w:val="en-GB"/>
        </w:rPr>
        <w:t xml:space="preserve">Figure </w:t>
      </w:r>
      <w:bookmarkStart w:id="6" w:name="FIG_ChannelEdgeMask1"/>
      <w:r w:rsidRPr="007F1CA8">
        <w:rPr>
          <w:rFonts w:ascii="Arial" w:hAnsi="Arial"/>
          <w:b/>
          <w:sz w:val="20"/>
          <w:szCs w:val="20"/>
          <w:lang w:val="en-GB"/>
        </w:rPr>
        <w:fldChar w:fldCharType="begin"/>
      </w:r>
      <w:r w:rsidRPr="007F1CA8">
        <w:rPr>
          <w:rFonts w:ascii="Arial" w:hAnsi="Arial"/>
          <w:b/>
          <w:sz w:val="20"/>
          <w:szCs w:val="20"/>
          <w:lang w:val="en-GB"/>
        </w:rPr>
        <w:instrText xml:space="preserve"> SEQ Figure \* ARABIC </w:instrText>
      </w:r>
      <w:r w:rsidRPr="007F1CA8">
        <w:rPr>
          <w:rFonts w:ascii="Arial" w:hAnsi="Arial"/>
          <w:b/>
          <w:sz w:val="20"/>
          <w:szCs w:val="20"/>
          <w:lang w:val="en-GB"/>
        </w:rPr>
        <w:fldChar w:fldCharType="separate"/>
      </w:r>
      <w:r w:rsidRPr="007F1CA8">
        <w:rPr>
          <w:rFonts w:ascii="Arial" w:hAnsi="Arial"/>
          <w:b/>
          <w:noProof/>
          <w:sz w:val="20"/>
          <w:szCs w:val="20"/>
          <w:lang w:val="en-GB"/>
        </w:rPr>
        <w:t>2</w:t>
      </w:r>
      <w:r w:rsidRPr="007F1CA8">
        <w:rPr>
          <w:rFonts w:ascii="Arial" w:hAnsi="Arial"/>
          <w:b/>
          <w:sz w:val="20"/>
          <w:szCs w:val="20"/>
          <w:lang w:val="en-GB"/>
        </w:rPr>
        <w:fldChar w:fldCharType="end"/>
      </w:r>
      <w:bookmarkEnd w:id="5"/>
      <w:bookmarkEnd w:id="6"/>
      <w:r w:rsidRPr="007F1CA8">
        <w:rPr>
          <w:rFonts w:ascii="Arial" w:hAnsi="Arial"/>
          <w:b/>
          <w:sz w:val="20"/>
          <w:szCs w:val="20"/>
          <w:lang w:val="en-GB"/>
        </w:rPr>
        <w:t>: Channel edge mask – case 1</w:t>
      </w:r>
    </w:p>
    <w:p w:rsidR="007F1CA8" w:rsidRPr="007F1CA8" w:rsidRDefault="007F1CA8" w:rsidP="007F1CA8">
      <w:pPr>
        <w:numPr>
          <w:ilvl w:val="0"/>
          <w:numId w:val="48"/>
        </w:numPr>
        <w:overflowPunct w:val="0"/>
        <w:snapToGrid/>
        <w:spacing w:after="180"/>
        <w:contextualSpacing/>
        <w:jc w:val="left"/>
        <w:rPr>
          <w:sz w:val="20"/>
          <w:szCs w:val="20"/>
          <w:lang w:val="en-GB"/>
        </w:rPr>
      </w:pPr>
      <w:r w:rsidRPr="007F1CA8">
        <w:rPr>
          <w:sz w:val="20"/>
          <w:szCs w:val="20"/>
          <w:lang w:val="en-GB"/>
        </w:rPr>
        <w:t xml:space="preserve">When there are two or more channels not used for transmission in between channels used for transmission (all belonging to the same group of adjacent channels configured for multi-channel operation) and these channels not used for transmission are adjacent to each other, an additional channel edge mask as in figure </w:t>
      </w:r>
      <w:r w:rsidRPr="007F1CA8">
        <w:rPr>
          <w:sz w:val="20"/>
          <w:szCs w:val="20"/>
          <w:lang w:val="en-GB"/>
        </w:rPr>
        <w:fldChar w:fldCharType="begin"/>
      </w:r>
      <w:r w:rsidRPr="007F1CA8">
        <w:rPr>
          <w:sz w:val="20"/>
          <w:szCs w:val="20"/>
          <w:lang w:val="en-GB"/>
        </w:rPr>
        <w:instrText xml:space="preserve"> REF FIG_ChannelEdgeMask2 \h  \* MERGEFORMAT </w:instrText>
      </w:r>
      <w:r w:rsidRPr="007F1CA8">
        <w:rPr>
          <w:sz w:val="20"/>
          <w:szCs w:val="20"/>
          <w:lang w:val="en-GB"/>
        </w:rPr>
      </w:r>
      <w:r w:rsidRPr="007F1CA8">
        <w:rPr>
          <w:sz w:val="20"/>
          <w:szCs w:val="20"/>
          <w:lang w:val="en-GB"/>
        </w:rPr>
        <w:fldChar w:fldCharType="separate"/>
      </w:r>
      <w:r w:rsidRPr="007F1CA8">
        <w:rPr>
          <w:noProof/>
          <w:sz w:val="20"/>
          <w:szCs w:val="20"/>
          <w:lang w:val="en-GB"/>
        </w:rPr>
        <w:t>3</w:t>
      </w:r>
      <w:r w:rsidRPr="007F1CA8">
        <w:rPr>
          <w:sz w:val="20"/>
          <w:szCs w:val="20"/>
          <w:lang w:val="en-GB"/>
        </w:rPr>
        <w:fldChar w:fldCharType="end"/>
      </w:r>
      <w:r w:rsidRPr="007F1CA8">
        <w:rPr>
          <w:sz w:val="20"/>
          <w:szCs w:val="20"/>
          <w:lang w:val="en-GB"/>
        </w:rPr>
        <w:t xml:space="preserve"> shall be applied at the higher edge of the channel adjacent to the lowest channel of the group of adjacent channels not used for transmission and at the lower egde of the channel adjacent to the highest channel of the group of adjacent channels not used for transmission. U is the total bandwidth of channels used for transmission adjacent to the channels not used for transmission.</w:t>
      </w:r>
    </w:p>
    <w:p w:rsidR="007F1CA8" w:rsidRPr="007F1CA8" w:rsidRDefault="007F1CA8" w:rsidP="007F1CA8">
      <w:pPr>
        <w:overflowPunct w:val="0"/>
        <w:snapToGrid/>
        <w:spacing w:after="180"/>
        <w:jc w:val="center"/>
        <w:rPr>
          <w:sz w:val="20"/>
          <w:szCs w:val="20"/>
          <w:lang w:val="en-GB"/>
        </w:rPr>
      </w:pPr>
      <w:r w:rsidRPr="007F1CA8">
        <w:rPr>
          <w:noProof/>
          <w:sz w:val="20"/>
          <w:szCs w:val="20"/>
          <w:lang w:eastAsia="zh-CN"/>
        </w:rPr>
        <w:drawing>
          <wp:inline distT="0" distB="0" distL="0" distR="0" wp14:anchorId="0DDDEA99" wp14:editId="0063450A">
            <wp:extent cx="3322955" cy="1924050"/>
            <wp:effectExtent l="0" t="0" r="0" b="0"/>
            <wp:docPr id="4" name="Picture 5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A screenshot of a video gam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22955" cy="1924050"/>
                    </a:xfrm>
                    <a:prstGeom prst="rect">
                      <a:avLst/>
                    </a:prstGeom>
                    <a:noFill/>
                    <a:ln>
                      <a:noFill/>
                    </a:ln>
                  </pic:spPr>
                </pic:pic>
              </a:graphicData>
            </a:graphic>
          </wp:inline>
        </w:drawing>
      </w:r>
    </w:p>
    <w:p w:rsidR="007F1CA8" w:rsidRPr="007F1CA8" w:rsidRDefault="007F1CA8" w:rsidP="007F1CA8">
      <w:pPr>
        <w:keepLines/>
        <w:overflowPunct w:val="0"/>
        <w:snapToGrid/>
        <w:spacing w:after="240"/>
        <w:jc w:val="center"/>
        <w:rPr>
          <w:rFonts w:ascii="Arial" w:hAnsi="Arial"/>
          <w:b/>
          <w:sz w:val="20"/>
          <w:szCs w:val="20"/>
          <w:lang w:val="en-GB"/>
        </w:rPr>
      </w:pPr>
      <w:bookmarkStart w:id="7" w:name="_Ref57937839"/>
      <w:r w:rsidRPr="007F1CA8">
        <w:rPr>
          <w:rFonts w:ascii="Arial" w:hAnsi="Arial"/>
          <w:b/>
          <w:sz w:val="20"/>
          <w:szCs w:val="20"/>
          <w:lang w:val="en-GB"/>
        </w:rPr>
        <w:t xml:space="preserve">Figure </w:t>
      </w:r>
      <w:bookmarkStart w:id="8" w:name="FIG_ChannelEdgeMask2"/>
      <w:r w:rsidRPr="007F1CA8">
        <w:rPr>
          <w:rFonts w:ascii="Arial" w:hAnsi="Arial"/>
          <w:b/>
          <w:sz w:val="20"/>
          <w:szCs w:val="20"/>
          <w:lang w:val="en-GB"/>
        </w:rPr>
        <w:fldChar w:fldCharType="begin"/>
      </w:r>
      <w:r w:rsidRPr="007F1CA8">
        <w:rPr>
          <w:rFonts w:ascii="Arial" w:hAnsi="Arial"/>
          <w:b/>
          <w:sz w:val="20"/>
          <w:szCs w:val="20"/>
          <w:lang w:val="en-GB"/>
        </w:rPr>
        <w:instrText xml:space="preserve"> SEQ Figure \* ARABIC </w:instrText>
      </w:r>
      <w:r w:rsidRPr="007F1CA8">
        <w:rPr>
          <w:rFonts w:ascii="Arial" w:hAnsi="Arial"/>
          <w:b/>
          <w:sz w:val="20"/>
          <w:szCs w:val="20"/>
          <w:lang w:val="en-GB"/>
        </w:rPr>
        <w:fldChar w:fldCharType="separate"/>
      </w:r>
      <w:r w:rsidRPr="007F1CA8">
        <w:rPr>
          <w:rFonts w:ascii="Arial" w:hAnsi="Arial"/>
          <w:b/>
          <w:noProof/>
          <w:sz w:val="20"/>
          <w:szCs w:val="20"/>
          <w:lang w:val="en-GB"/>
        </w:rPr>
        <w:t>3</w:t>
      </w:r>
      <w:r w:rsidRPr="007F1CA8">
        <w:rPr>
          <w:rFonts w:ascii="Arial" w:hAnsi="Arial"/>
          <w:b/>
          <w:sz w:val="20"/>
          <w:szCs w:val="20"/>
          <w:lang w:val="en-GB"/>
        </w:rPr>
        <w:fldChar w:fldCharType="end"/>
      </w:r>
      <w:bookmarkEnd w:id="7"/>
      <w:bookmarkEnd w:id="8"/>
      <w:r w:rsidRPr="007F1CA8">
        <w:rPr>
          <w:rFonts w:ascii="Arial" w:hAnsi="Arial"/>
          <w:b/>
          <w:sz w:val="20"/>
          <w:szCs w:val="20"/>
          <w:lang w:val="en-GB"/>
        </w:rPr>
        <w:t>: Channel edge mask – case 2</w:t>
      </w:r>
    </w:p>
    <w:p w:rsidR="007F1CA8" w:rsidRDefault="007F1CA8" w:rsidP="00E738C9">
      <w:pPr>
        <w:spacing w:before="120"/>
      </w:pPr>
      <w:r>
        <w:rPr>
          <w:lang w:val="en-GB" w:eastAsia="zh-CN"/>
        </w:rPr>
        <w:t xml:space="preserve">Furthermore, Example 9 shows the limits for </w:t>
      </w:r>
      <w:r>
        <w:t>transmissions take place simultaneously in channels 1, 2, 6 and 7 for operation with a total bandwidth of 160 MHz.</w:t>
      </w:r>
    </w:p>
    <w:p w:rsidR="007F1CA8" w:rsidRDefault="007F1CA8" w:rsidP="007F1CA8">
      <w:pPr>
        <w:rPr>
          <w:sz w:val="20"/>
          <w:szCs w:val="20"/>
        </w:rPr>
      </w:pPr>
      <w:r>
        <w:rPr>
          <w:noProof/>
          <w:lang w:eastAsia="zh-CN"/>
        </w:rPr>
        <w:lastRenderedPageBreak/>
        <w:drawing>
          <wp:inline distT="0" distB="0" distL="0" distR="0">
            <wp:extent cx="6114415" cy="2115185"/>
            <wp:effectExtent l="0" t="0" r="635" b="0"/>
            <wp:docPr id="7" name="图片 7"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A screen shot of a comput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115185"/>
                    </a:xfrm>
                    <a:prstGeom prst="rect">
                      <a:avLst/>
                    </a:prstGeom>
                    <a:noFill/>
                    <a:ln>
                      <a:noFill/>
                    </a:ln>
                  </pic:spPr>
                </pic:pic>
              </a:graphicData>
            </a:graphic>
          </wp:inline>
        </w:drawing>
      </w:r>
    </w:p>
    <w:p w:rsidR="007F1CA8" w:rsidRDefault="007F1CA8" w:rsidP="007F1CA8">
      <w:pPr>
        <w:pStyle w:val="TF"/>
      </w:pPr>
      <w:r>
        <w:t xml:space="preserve">Figure </w:t>
      </w:r>
      <w:bookmarkStart w:id="9" w:name="FIG_SpectralMaskEx9"/>
      <w:r>
        <w:t>I.</w:t>
      </w:r>
      <w:fldSimple w:instr=" SEQ Figure \* MERGEFORMAT ">
        <w:r>
          <w:rPr>
            <w:noProof/>
          </w:rPr>
          <w:t>9</w:t>
        </w:r>
      </w:fldSimple>
      <w:bookmarkEnd w:id="9"/>
      <w:r>
        <w:t>: Example 9</w:t>
      </w:r>
    </w:p>
    <w:p w:rsidR="007F1CA8" w:rsidRDefault="007F1CA8" w:rsidP="00E738C9">
      <w:pPr>
        <w:spacing w:before="120"/>
        <w:rPr>
          <w:lang w:val="en-GB" w:eastAsia="zh-CN"/>
        </w:rPr>
      </w:pPr>
      <w:r>
        <w:rPr>
          <w:lang w:val="en-GB" w:eastAsia="zh-CN"/>
        </w:rPr>
        <w:t xml:space="preserve">From above requirements and example, it can be found that </w:t>
      </w:r>
      <w:r w:rsidRPr="007F1CA8">
        <w:rPr>
          <w:lang w:val="en-GB" w:eastAsia="zh-CN"/>
        </w:rPr>
        <w:t>triple puncture</w:t>
      </w:r>
      <w:r>
        <w:rPr>
          <w:lang w:val="en-GB" w:eastAsia="zh-CN"/>
        </w:rPr>
        <w:t xml:space="preserve"> is defined in harmo</w:t>
      </w:r>
      <w:r w:rsidR="00D82707">
        <w:rPr>
          <w:lang w:val="en-GB" w:eastAsia="zh-CN"/>
        </w:rPr>
        <w:t>nised standard</w:t>
      </w:r>
      <w:r>
        <w:rPr>
          <w:lang w:val="en-GB" w:eastAsia="zh-CN"/>
        </w:rPr>
        <w:t xml:space="preserve"> EN 301 893 and the emission mask in the middle is floored at -25 dBr. We propose to align with EN 301 893</w:t>
      </w:r>
      <w:r w:rsidR="00D82707">
        <w:rPr>
          <w:lang w:val="en-GB" w:eastAsia="zh-CN"/>
        </w:rPr>
        <w:t xml:space="preserve"> to define the emission mask for 100 MHz.</w:t>
      </w:r>
    </w:p>
    <w:p w:rsidR="00D82707" w:rsidRPr="00D82707" w:rsidRDefault="00D82707" w:rsidP="00D82707">
      <w:pPr>
        <w:rPr>
          <w:b/>
          <w:i/>
          <w:kern w:val="2"/>
          <w:lang w:eastAsia="zh-CN"/>
        </w:rPr>
      </w:pPr>
      <w:r w:rsidRPr="0008291C">
        <w:rPr>
          <w:rFonts w:hint="eastAsia"/>
          <w:b/>
          <w:i/>
          <w:kern w:val="2"/>
          <w:lang w:eastAsia="zh-CN"/>
        </w:rPr>
        <w:t>P</w:t>
      </w:r>
      <w:r w:rsidRPr="0008291C">
        <w:rPr>
          <w:b/>
          <w:i/>
          <w:kern w:val="2"/>
          <w:lang w:eastAsia="zh-CN"/>
        </w:rPr>
        <w:t xml:space="preserve">roposal 2: </w:t>
      </w:r>
      <w:r>
        <w:rPr>
          <w:b/>
          <w:i/>
          <w:kern w:val="2"/>
          <w:lang w:eastAsia="zh-CN"/>
        </w:rPr>
        <w:t xml:space="preserve">for </w:t>
      </w:r>
      <w:r w:rsidRPr="00D82707">
        <w:rPr>
          <w:b/>
          <w:i/>
          <w:kern w:val="2"/>
          <w:lang w:eastAsia="zh-CN"/>
        </w:rPr>
        <w:t xml:space="preserve">triple puncture </w:t>
      </w:r>
      <w:r>
        <w:rPr>
          <w:b/>
          <w:i/>
          <w:kern w:val="2"/>
          <w:lang w:eastAsia="zh-CN"/>
        </w:rPr>
        <w:t>in between the channels, the emission mask is floored at -25 dBr.</w:t>
      </w:r>
    </w:p>
    <w:bookmarkEnd w:id="2"/>
    <w:p w:rsidR="00A45357" w:rsidRPr="00563F22"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A45357" w:rsidRDefault="006A54D4" w:rsidP="003B6AB7">
      <w:pPr>
        <w:spacing w:before="120"/>
      </w:pPr>
      <w:r>
        <w:rPr>
          <w:rFonts w:hint="eastAsia"/>
          <w:lang w:eastAsia="zh-CN"/>
        </w:rPr>
        <w:t xml:space="preserve">In this contribution, we </w:t>
      </w:r>
      <w:r>
        <w:rPr>
          <w:lang w:eastAsia="zh-CN"/>
        </w:rPr>
        <w:t>discuss</w:t>
      </w:r>
      <w:r w:rsidR="006B11B2">
        <w:rPr>
          <w:lang w:eastAsia="zh-CN"/>
        </w:rPr>
        <w:t xml:space="preserve">ed </w:t>
      </w:r>
      <w:r w:rsidR="0008291C">
        <w:rPr>
          <w:lang w:eastAsia="zh-CN"/>
        </w:rPr>
        <w:t>the RF requirements for NR-U 100 MHz CBW</w:t>
      </w:r>
      <w:r w:rsidR="003B6AB7">
        <w:rPr>
          <w:lang w:eastAsia="zh-CN"/>
        </w:rPr>
        <w:t>, and</w:t>
      </w:r>
      <w:r w:rsidR="003B6AB7">
        <w:rPr>
          <w:rFonts w:hint="eastAsia"/>
          <w:lang w:eastAsia="zh-CN"/>
        </w:rPr>
        <w:t xml:space="preserve"> </w:t>
      </w:r>
      <w:r w:rsidR="00A45357">
        <w:rPr>
          <w:kern w:val="2"/>
          <w:lang w:eastAsia="zh-CN"/>
        </w:rPr>
        <w:t>t</w:t>
      </w:r>
      <w:r w:rsidR="00A45357">
        <w:t>he following</w:t>
      </w:r>
      <w:r w:rsidR="00A03364" w:rsidRPr="00A03364">
        <w:rPr>
          <w:b/>
          <w:i/>
          <w:kern w:val="2"/>
          <w:lang w:eastAsia="zh-CN"/>
        </w:rPr>
        <w:t xml:space="preserve"> </w:t>
      </w:r>
      <w:r w:rsidR="00A45357">
        <w:t>proposal</w:t>
      </w:r>
      <w:r w:rsidR="006B11B2">
        <w:t xml:space="preserve"> was</w:t>
      </w:r>
      <w:r w:rsidR="00A45357">
        <w:t xml:space="preserve"> made:</w:t>
      </w:r>
    </w:p>
    <w:p w:rsidR="0008291C" w:rsidRDefault="0008291C" w:rsidP="0008291C">
      <w:pPr>
        <w:rPr>
          <w:b/>
          <w:i/>
          <w:lang w:eastAsia="zh-CN"/>
        </w:rPr>
      </w:pPr>
      <w:r>
        <w:rPr>
          <w:rFonts w:hint="eastAsia"/>
          <w:b/>
          <w:i/>
          <w:kern w:val="2"/>
          <w:lang w:eastAsia="zh-CN"/>
        </w:rPr>
        <w:t>Proposal 1</w:t>
      </w:r>
      <w:r>
        <w:rPr>
          <w:b/>
          <w:i/>
          <w:kern w:val="2"/>
          <w:lang w:eastAsia="zh-CN"/>
        </w:rPr>
        <w:t>:</w:t>
      </w:r>
      <w:r>
        <w:rPr>
          <w:b/>
          <w:i/>
          <w:lang w:eastAsia="zh-CN"/>
        </w:rPr>
        <w:t xml:space="preserve"> Channel raster for 100MHz CBW in NRU as listed in Table 1 is proposed for n46.</w:t>
      </w:r>
    </w:p>
    <w:p w:rsidR="00D82707" w:rsidRDefault="0008291C" w:rsidP="0008291C">
      <w:pPr>
        <w:rPr>
          <w:b/>
          <w:i/>
          <w:kern w:val="2"/>
          <w:lang w:eastAsia="zh-CN"/>
        </w:rPr>
      </w:pPr>
      <w:r w:rsidRPr="0008291C">
        <w:rPr>
          <w:rFonts w:hint="eastAsia"/>
          <w:b/>
          <w:i/>
          <w:kern w:val="2"/>
          <w:lang w:eastAsia="zh-CN"/>
        </w:rPr>
        <w:t>P</w:t>
      </w:r>
      <w:r w:rsidRPr="0008291C">
        <w:rPr>
          <w:b/>
          <w:i/>
          <w:kern w:val="2"/>
          <w:lang w:eastAsia="zh-CN"/>
        </w:rPr>
        <w:t xml:space="preserve">roposal 2: </w:t>
      </w:r>
      <w:r w:rsidR="00D82707">
        <w:rPr>
          <w:b/>
          <w:i/>
          <w:kern w:val="2"/>
          <w:lang w:eastAsia="zh-CN"/>
        </w:rPr>
        <w:t xml:space="preserve">for </w:t>
      </w:r>
      <w:r w:rsidR="00D82707" w:rsidRPr="00D82707">
        <w:rPr>
          <w:b/>
          <w:i/>
          <w:kern w:val="2"/>
          <w:lang w:eastAsia="zh-CN"/>
        </w:rPr>
        <w:t xml:space="preserve">triple puncture </w:t>
      </w:r>
      <w:r w:rsidR="00D82707">
        <w:rPr>
          <w:b/>
          <w:i/>
          <w:kern w:val="2"/>
          <w:lang w:eastAsia="zh-CN"/>
        </w:rPr>
        <w:t>in between the channels, the emission mask is floored at -25 dBr.</w:t>
      </w:r>
    </w:p>
    <w:p w:rsidR="00F83D27" w:rsidRPr="0008291C" w:rsidRDefault="00F83D27" w:rsidP="00A15CF2">
      <w:pPr>
        <w:rPr>
          <w:b/>
          <w:i/>
          <w:lang w:eastAsia="zh-CN"/>
        </w:rPr>
      </w:pP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1B0335" w:rsidRDefault="0094393C" w:rsidP="001B0335">
      <w:pPr>
        <w:pStyle w:val="References"/>
        <w:rPr>
          <w:sz w:val="22"/>
          <w:szCs w:val="22"/>
          <w:lang w:eastAsia="zh-CN"/>
        </w:rPr>
      </w:pPr>
      <w:r w:rsidRPr="0094393C">
        <w:rPr>
          <w:sz w:val="22"/>
          <w:szCs w:val="22"/>
          <w:lang w:eastAsia="zh-CN"/>
        </w:rPr>
        <w:t>R4-201049,  Discussion on NR-U UE ACLR and MPR evaluation, Huawei</w:t>
      </w:r>
      <w:r w:rsidR="00150A84" w:rsidRPr="00150A84">
        <w:rPr>
          <w:sz w:val="22"/>
          <w:szCs w:val="22"/>
          <w:lang w:eastAsia="zh-CN"/>
        </w:rPr>
        <w:t>, HiSilicon</w:t>
      </w:r>
    </w:p>
    <w:p w:rsidR="00E738C9" w:rsidRDefault="00E738C9" w:rsidP="001B0335">
      <w:pPr>
        <w:pStyle w:val="References"/>
        <w:rPr>
          <w:sz w:val="22"/>
          <w:szCs w:val="22"/>
          <w:lang w:eastAsia="zh-CN"/>
        </w:rPr>
      </w:pPr>
      <w:r w:rsidRPr="00E738C9">
        <w:rPr>
          <w:sz w:val="22"/>
          <w:szCs w:val="22"/>
          <w:lang w:eastAsia="zh-CN"/>
        </w:rPr>
        <w:t>R4-2114915, WF on adding 100 MHz channel BW in NR-U bands n46 and n96, Qualcomm</w:t>
      </w:r>
    </w:p>
    <w:p w:rsidR="00074607" w:rsidRPr="0094393C" w:rsidRDefault="00074607" w:rsidP="001B0335">
      <w:pPr>
        <w:pStyle w:val="References"/>
        <w:rPr>
          <w:sz w:val="22"/>
          <w:szCs w:val="22"/>
          <w:lang w:eastAsia="zh-CN"/>
        </w:rPr>
      </w:pPr>
      <w:r w:rsidRPr="00074607">
        <w:rPr>
          <w:lang w:val="en-GB" w:eastAsia="zh-CN"/>
        </w:rPr>
        <w:t>EN 301 893 V2.1.45 (2021-10)</w:t>
      </w:r>
    </w:p>
    <w:sectPr w:rsidR="00074607" w:rsidRPr="009439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476" w:rsidRDefault="00357476">
      <w:r>
        <w:separator/>
      </w:r>
    </w:p>
  </w:endnote>
  <w:endnote w:type="continuationSeparator" w:id="0">
    <w:p w:rsidR="00357476" w:rsidRDefault="00357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476" w:rsidRDefault="00357476">
      <w:r>
        <w:separator/>
      </w:r>
    </w:p>
  </w:footnote>
  <w:footnote w:type="continuationSeparator" w:id="0">
    <w:p w:rsidR="00357476" w:rsidRDefault="003574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81980"/>
    <w:multiLevelType w:val="hybridMultilevel"/>
    <w:tmpl w:val="F4FAA0E8"/>
    <w:lvl w:ilvl="0" w:tplc="8E76E818">
      <w:numFmt w:val="bullet"/>
      <w:lvlText w:val="-"/>
      <w:lvlJc w:val="left"/>
      <w:pPr>
        <w:ind w:left="640" w:hanging="420"/>
      </w:pPr>
      <w:rPr>
        <w:rFonts w:ascii="Calibri" w:eastAsia="Calibri" w:hAnsi="Calibri"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07254B02"/>
    <w:multiLevelType w:val="hybridMultilevel"/>
    <w:tmpl w:val="95242994"/>
    <w:lvl w:ilvl="0" w:tplc="776A9326">
      <w:start w:val="1"/>
      <w:numFmt w:val="bullet"/>
      <w:lvlText w:val="•"/>
      <w:lvlJc w:val="left"/>
      <w:pPr>
        <w:tabs>
          <w:tab w:val="num" w:pos="720"/>
        </w:tabs>
        <w:ind w:left="720" w:hanging="360"/>
      </w:pPr>
      <w:rPr>
        <w:rFonts w:ascii="Arial" w:hAnsi="Arial" w:hint="default"/>
      </w:rPr>
    </w:lvl>
    <w:lvl w:ilvl="1" w:tplc="AB381100">
      <w:start w:val="1"/>
      <w:numFmt w:val="bullet"/>
      <w:lvlText w:val="•"/>
      <w:lvlJc w:val="left"/>
      <w:pPr>
        <w:tabs>
          <w:tab w:val="num" w:pos="1440"/>
        </w:tabs>
        <w:ind w:left="1440" w:hanging="360"/>
      </w:pPr>
      <w:rPr>
        <w:rFonts w:ascii="Arial" w:hAnsi="Arial" w:hint="default"/>
      </w:rPr>
    </w:lvl>
    <w:lvl w:ilvl="2" w:tplc="8BF4AC7C">
      <w:start w:val="1"/>
      <w:numFmt w:val="bullet"/>
      <w:lvlText w:val="•"/>
      <w:lvlJc w:val="left"/>
      <w:pPr>
        <w:tabs>
          <w:tab w:val="num" w:pos="2160"/>
        </w:tabs>
        <w:ind w:left="2160" w:hanging="360"/>
      </w:pPr>
      <w:rPr>
        <w:rFonts w:ascii="Arial" w:hAnsi="Arial" w:hint="default"/>
      </w:rPr>
    </w:lvl>
    <w:lvl w:ilvl="3" w:tplc="99640698" w:tentative="1">
      <w:start w:val="1"/>
      <w:numFmt w:val="bullet"/>
      <w:lvlText w:val="•"/>
      <w:lvlJc w:val="left"/>
      <w:pPr>
        <w:tabs>
          <w:tab w:val="num" w:pos="2880"/>
        </w:tabs>
        <w:ind w:left="2880" w:hanging="360"/>
      </w:pPr>
      <w:rPr>
        <w:rFonts w:ascii="Arial" w:hAnsi="Arial" w:hint="default"/>
      </w:rPr>
    </w:lvl>
    <w:lvl w:ilvl="4" w:tplc="492ED136" w:tentative="1">
      <w:start w:val="1"/>
      <w:numFmt w:val="bullet"/>
      <w:lvlText w:val="•"/>
      <w:lvlJc w:val="left"/>
      <w:pPr>
        <w:tabs>
          <w:tab w:val="num" w:pos="3600"/>
        </w:tabs>
        <w:ind w:left="3600" w:hanging="360"/>
      </w:pPr>
      <w:rPr>
        <w:rFonts w:ascii="Arial" w:hAnsi="Arial" w:hint="default"/>
      </w:rPr>
    </w:lvl>
    <w:lvl w:ilvl="5" w:tplc="9A6A672C" w:tentative="1">
      <w:start w:val="1"/>
      <w:numFmt w:val="bullet"/>
      <w:lvlText w:val="•"/>
      <w:lvlJc w:val="left"/>
      <w:pPr>
        <w:tabs>
          <w:tab w:val="num" w:pos="4320"/>
        </w:tabs>
        <w:ind w:left="4320" w:hanging="360"/>
      </w:pPr>
      <w:rPr>
        <w:rFonts w:ascii="Arial" w:hAnsi="Arial" w:hint="default"/>
      </w:rPr>
    </w:lvl>
    <w:lvl w:ilvl="6" w:tplc="6DF00612" w:tentative="1">
      <w:start w:val="1"/>
      <w:numFmt w:val="bullet"/>
      <w:lvlText w:val="•"/>
      <w:lvlJc w:val="left"/>
      <w:pPr>
        <w:tabs>
          <w:tab w:val="num" w:pos="5040"/>
        </w:tabs>
        <w:ind w:left="5040" w:hanging="360"/>
      </w:pPr>
      <w:rPr>
        <w:rFonts w:ascii="Arial" w:hAnsi="Arial" w:hint="default"/>
      </w:rPr>
    </w:lvl>
    <w:lvl w:ilvl="7" w:tplc="38C2CC44" w:tentative="1">
      <w:start w:val="1"/>
      <w:numFmt w:val="bullet"/>
      <w:lvlText w:val="•"/>
      <w:lvlJc w:val="left"/>
      <w:pPr>
        <w:tabs>
          <w:tab w:val="num" w:pos="5760"/>
        </w:tabs>
        <w:ind w:left="5760" w:hanging="360"/>
      </w:pPr>
      <w:rPr>
        <w:rFonts w:ascii="Arial" w:hAnsi="Arial" w:hint="default"/>
      </w:rPr>
    </w:lvl>
    <w:lvl w:ilvl="8" w:tplc="FC46C2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A297C53"/>
    <w:multiLevelType w:val="hybridMultilevel"/>
    <w:tmpl w:val="92CAF55A"/>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D4008AC"/>
    <w:multiLevelType w:val="hybridMultilevel"/>
    <w:tmpl w:val="E458BF98"/>
    <w:lvl w:ilvl="0" w:tplc="530EC99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C3AE1"/>
    <w:multiLevelType w:val="hybridMultilevel"/>
    <w:tmpl w:val="69B00FB8"/>
    <w:lvl w:ilvl="0" w:tplc="A0AA4166">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0687F10"/>
    <w:multiLevelType w:val="hybridMultilevel"/>
    <w:tmpl w:val="B06A7D1E"/>
    <w:lvl w:ilvl="0" w:tplc="C4463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982AEB"/>
    <w:multiLevelType w:val="hybridMultilevel"/>
    <w:tmpl w:val="8AD452E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3E383B5A"/>
    <w:multiLevelType w:val="hybridMultilevel"/>
    <w:tmpl w:val="206EA124"/>
    <w:lvl w:ilvl="0" w:tplc="08130001">
      <w:start w:val="1"/>
      <w:numFmt w:val="bullet"/>
      <w:lvlText w:val=""/>
      <w:lvlJc w:val="left"/>
      <w:pPr>
        <w:ind w:left="1428" w:hanging="360"/>
      </w:pPr>
      <w:rPr>
        <w:rFonts w:ascii="Symbol" w:hAnsi="Symbol" w:hint="default"/>
      </w:rPr>
    </w:lvl>
    <w:lvl w:ilvl="1" w:tplc="08130003">
      <w:start w:val="1"/>
      <w:numFmt w:val="bullet"/>
      <w:lvlText w:val="o"/>
      <w:lvlJc w:val="left"/>
      <w:pPr>
        <w:ind w:left="2148" w:hanging="360"/>
      </w:pPr>
      <w:rPr>
        <w:rFonts w:ascii="Courier New" w:hAnsi="Courier New" w:cs="Courier New" w:hint="default"/>
      </w:rPr>
    </w:lvl>
    <w:lvl w:ilvl="2" w:tplc="08130005">
      <w:start w:val="1"/>
      <w:numFmt w:val="bullet"/>
      <w:lvlText w:val=""/>
      <w:lvlJc w:val="left"/>
      <w:pPr>
        <w:ind w:left="2868" w:hanging="360"/>
      </w:pPr>
      <w:rPr>
        <w:rFonts w:ascii="Wingdings" w:hAnsi="Wingdings" w:hint="default"/>
      </w:rPr>
    </w:lvl>
    <w:lvl w:ilvl="3" w:tplc="08130001">
      <w:start w:val="1"/>
      <w:numFmt w:val="bullet"/>
      <w:lvlText w:val=""/>
      <w:lvlJc w:val="left"/>
      <w:pPr>
        <w:ind w:left="3588" w:hanging="360"/>
      </w:pPr>
      <w:rPr>
        <w:rFonts w:ascii="Symbol" w:hAnsi="Symbol" w:hint="default"/>
      </w:rPr>
    </w:lvl>
    <w:lvl w:ilvl="4" w:tplc="08130003">
      <w:start w:val="1"/>
      <w:numFmt w:val="bullet"/>
      <w:lvlText w:val="o"/>
      <w:lvlJc w:val="left"/>
      <w:pPr>
        <w:ind w:left="4308" w:hanging="360"/>
      </w:pPr>
      <w:rPr>
        <w:rFonts w:ascii="Courier New" w:hAnsi="Courier New" w:cs="Courier New" w:hint="default"/>
      </w:rPr>
    </w:lvl>
    <w:lvl w:ilvl="5" w:tplc="08130005">
      <w:start w:val="1"/>
      <w:numFmt w:val="bullet"/>
      <w:lvlText w:val=""/>
      <w:lvlJc w:val="left"/>
      <w:pPr>
        <w:ind w:left="5028" w:hanging="360"/>
      </w:pPr>
      <w:rPr>
        <w:rFonts w:ascii="Wingdings" w:hAnsi="Wingdings" w:hint="default"/>
      </w:rPr>
    </w:lvl>
    <w:lvl w:ilvl="6" w:tplc="08130001">
      <w:start w:val="1"/>
      <w:numFmt w:val="bullet"/>
      <w:lvlText w:val=""/>
      <w:lvlJc w:val="left"/>
      <w:pPr>
        <w:ind w:left="5748" w:hanging="360"/>
      </w:pPr>
      <w:rPr>
        <w:rFonts w:ascii="Symbol" w:hAnsi="Symbol" w:hint="default"/>
      </w:rPr>
    </w:lvl>
    <w:lvl w:ilvl="7" w:tplc="08130003">
      <w:start w:val="1"/>
      <w:numFmt w:val="bullet"/>
      <w:lvlText w:val="o"/>
      <w:lvlJc w:val="left"/>
      <w:pPr>
        <w:ind w:left="6468" w:hanging="360"/>
      </w:pPr>
      <w:rPr>
        <w:rFonts w:ascii="Courier New" w:hAnsi="Courier New" w:cs="Courier New" w:hint="default"/>
      </w:rPr>
    </w:lvl>
    <w:lvl w:ilvl="8" w:tplc="08130005">
      <w:start w:val="1"/>
      <w:numFmt w:val="bullet"/>
      <w:lvlText w:val=""/>
      <w:lvlJc w:val="left"/>
      <w:pPr>
        <w:ind w:left="7188"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B5A05ED"/>
    <w:multiLevelType w:val="hybridMultilevel"/>
    <w:tmpl w:val="10FE555A"/>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8E76E818">
      <w:numFmt w:val="bullet"/>
      <w:lvlText w:val="-"/>
      <w:lvlJc w:val="left"/>
      <w:pPr>
        <w:ind w:left="1480" w:hanging="420"/>
      </w:pPr>
      <w:rPr>
        <w:rFonts w:ascii="Calibri" w:eastAsia="Calibri" w:hAnsi="Calibri" w:cs="Times New Roman"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5D4C7073"/>
    <w:multiLevelType w:val="hybridMultilevel"/>
    <w:tmpl w:val="53869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D55760"/>
    <w:multiLevelType w:val="hybridMultilevel"/>
    <w:tmpl w:val="750A87B2"/>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04090005">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A4D6CD4"/>
    <w:multiLevelType w:val="hybridMultilevel"/>
    <w:tmpl w:val="AA2CDDA6"/>
    <w:lvl w:ilvl="0" w:tplc="DD36EB32">
      <w:start w:val="1"/>
      <w:numFmt w:val="bullet"/>
      <w:lvlText w:val="•"/>
      <w:lvlJc w:val="left"/>
      <w:pPr>
        <w:tabs>
          <w:tab w:val="num" w:pos="720"/>
        </w:tabs>
        <w:ind w:left="720" w:hanging="360"/>
      </w:pPr>
      <w:rPr>
        <w:rFonts w:ascii="Arial" w:hAnsi="Arial" w:hint="default"/>
      </w:rPr>
    </w:lvl>
    <w:lvl w:ilvl="1" w:tplc="90BABA52">
      <w:numFmt w:val="bullet"/>
      <w:lvlText w:val="•"/>
      <w:lvlJc w:val="left"/>
      <w:pPr>
        <w:tabs>
          <w:tab w:val="num" w:pos="1440"/>
        </w:tabs>
        <w:ind w:left="1440" w:hanging="360"/>
      </w:pPr>
      <w:rPr>
        <w:rFonts w:ascii="Arial" w:hAnsi="Arial" w:hint="default"/>
      </w:rPr>
    </w:lvl>
    <w:lvl w:ilvl="2" w:tplc="5AC6F8D4">
      <w:numFmt w:val="bullet"/>
      <w:lvlText w:val="•"/>
      <w:lvlJc w:val="left"/>
      <w:pPr>
        <w:tabs>
          <w:tab w:val="num" w:pos="2160"/>
        </w:tabs>
        <w:ind w:left="2160" w:hanging="360"/>
      </w:pPr>
      <w:rPr>
        <w:rFonts w:ascii="Arial" w:hAnsi="Arial" w:hint="default"/>
      </w:rPr>
    </w:lvl>
    <w:lvl w:ilvl="3" w:tplc="92764B88" w:tentative="1">
      <w:start w:val="1"/>
      <w:numFmt w:val="bullet"/>
      <w:lvlText w:val="•"/>
      <w:lvlJc w:val="left"/>
      <w:pPr>
        <w:tabs>
          <w:tab w:val="num" w:pos="2880"/>
        </w:tabs>
        <w:ind w:left="2880" w:hanging="360"/>
      </w:pPr>
      <w:rPr>
        <w:rFonts w:ascii="Arial" w:hAnsi="Arial" w:hint="default"/>
      </w:rPr>
    </w:lvl>
    <w:lvl w:ilvl="4" w:tplc="0AD29118" w:tentative="1">
      <w:start w:val="1"/>
      <w:numFmt w:val="bullet"/>
      <w:lvlText w:val="•"/>
      <w:lvlJc w:val="left"/>
      <w:pPr>
        <w:tabs>
          <w:tab w:val="num" w:pos="3600"/>
        </w:tabs>
        <w:ind w:left="3600" w:hanging="360"/>
      </w:pPr>
      <w:rPr>
        <w:rFonts w:ascii="Arial" w:hAnsi="Arial" w:hint="default"/>
      </w:rPr>
    </w:lvl>
    <w:lvl w:ilvl="5" w:tplc="F03E013A" w:tentative="1">
      <w:start w:val="1"/>
      <w:numFmt w:val="bullet"/>
      <w:lvlText w:val="•"/>
      <w:lvlJc w:val="left"/>
      <w:pPr>
        <w:tabs>
          <w:tab w:val="num" w:pos="4320"/>
        </w:tabs>
        <w:ind w:left="4320" w:hanging="360"/>
      </w:pPr>
      <w:rPr>
        <w:rFonts w:ascii="Arial" w:hAnsi="Arial" w:hint="default"/>
      </w:rPr>
    </w:lvl>
    <w:lvl w:ilvl="6" w:tplc="6246B480" w:tentative="1">
      <w:start w:val="1"/>
      <w:numFmt w:val="bullet"/>
      <w:lvlText w:val="•"/>
      <w:lvlJc w:val="left"/>
      <w:pPr>
        <w:tabs>
          <w:tab w:val="num" w:pos="5040"/>
        </w:tabs>
        <w:ind w:left="5040" w:hanging="360"/>
      </w:pPr>
      <w:rPr>
        <w:rFonts w:ascii="Arial" w:hAnsi="Arial" w:hint="default"/>
      </w:rPr>
    </w:lvl>
    <w:lvl w:ilvl="7" w:tplc="181EB02E" w:tentative="1">
      <w:start w:val="1"/>
      <w:numFmt w:val="bullet"/>
      <w:lvlText w:val="•"/>
      <w:lvlJc w:val="left"/>
      <w:pPr>
        <w:tabs>
          <w:tab w:val="num" w:pos="5760"/>
        </w:tabs>
        <w:ind w:left="5760" w:hanging="360"/>
      </w:pPr>
      <w:rPr>
        <w:rFonts w:ascii="Arial" w:hAnsi="Arial" w:hint="default"/>
      </w:rPr>
    </w:lvl>
    <w:lvl w:ilvl="8" w:tplc="564AD45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3527E"/>
    <w:multiLevelType w:val="hybridMultilevel"/>
    <w:tmpl w:val="F18E721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3"/>
  </w:num>
  <w:num w:numId="2">
    <w:abstractNumId w:val="25"/>
  </w:num>
  <w:num w:numId="3">
    <w:abstractNumId w:val="24"/>
  </w:num>
  <w:num w:numId="4">
    <w:abstractNumId w:val="22"/>
  </w:num>
  <w:num w:numId="5">
    <w:abstractNumId w:val="14"/>
  </w:num>
  <w:num w:numId="6">
    <w:abstractNumId w:val="42"/>
  </w:num>
  <w:num w:numId="7">
    <w:abstractNumId w:val="23"/>
  </w:num>
  <w:num w:numId="8">
    <w:abstractNumId w:val="32"/>
  </w:num>
  <w:num w:numId="9">
    <w:abstractNumId w:val="39"/>
  </w:num>
  <w:num w:numId="10">
    <w:abstractNumId w:val="40"/>
  </w:num>
  <w:num w:numId="11">
    <w:abstractNumId w:val="44"/>
  </w:num>
  <w:num w:numId="12">
    <w:abstractNumId w:val="20"/>
  </w:num>
  <w:num w:numId="13">
    <w:abstractNumId w:val="34"/>
  </w:num>
  <w:num w:numId="14">
    <w:abstractNumId w:val="33"/>
  </w:num>
  <w:num w:numId="15">
    <w:abstractNumId w:val="27"/>
  </w:num>
  <w:num w:numId="16">
    <w:abstractNumId w:val="16"/>
  </w:num>
  <w:num w:numId="17">
    <w:abstractNumId w:val="26"/>
  </w:num>
  <w:num w:numId="18">
    <w:abstractNumId w:val="17"/>
  </w:num>
  <w:num w:numId="19">
    <w:abstractNumId w:val="15"/>
  </w:num>
  <w:num w:numId="20">
    <w:abstractNumId w:val="36"/>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18"/>
  </w:num>
  <w:num w:numId="33">
    <w:abstractNumId w:val="13"/>
  </w:num>
  <w:num w:numId="34">
    <w:abstractNumId w:val="29"/>
  </w:num>
  <w:num w:numId="35">
    <w:abstractNumId w:val="9"/>
  </w:num>
  <w:num w:numId="36">
    <w:abstractNumId w:val="38"/>
  </w:num>
  <w:num w:numId="37">
    <w:abstractNumId w:val="31"/>
  </w:num>
  <w:num w:numId="38">
    <w:abstractNumId w:val="11"/>
  </w:num>
  <w:num w:numId="39">
    <w:abstractNumId w:val="45"/>
  </w:num>
  <w:num w:numId="40">
    <w:abstractNumId w:val="10"/>
  </w:num>
  <w:num w:numId="41">
    <w:abstractNumId w:val="24"/>
  </w:num>
  <w:num w:numId="42">
    <w:abstractNumId w:val="41"/>
  </w:num>
  <w:num w:numId="43">
    <w:abstractNumId w:val="12"/>
  </w:num>
  <w:num w:numId="44">
    <w:abstractNumId w:val="24"/>
  </w:num>
  <w:num w:numId="45">
    <w:abstractNumId w:val="21"/>
  </w:num>
  <w:num w:numId="46">
    <w:abstractNumId w:val="35"/>
  </w:num>
  <w:num w:numId="47">
    <w:abstractNumId w:val="37"/>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078C"/>
    <w:rsid w:val="00052AD2"/>
    <w:rsid w:val="000530DF"/>
    <w:rsid w:val="00054E0C"/>
    <w:rsid w:val="0005541D"/>
    <w:rsid w:val="000565C8"/>
    <w:rsid w:val="00057DC8"/>
    <w:rsid w:val="000612E1"/>
    <w:rsid w:val="000614FE"/>
    <w:rsid w:val="000628D3"/>
    <w:rsid w:val="00063DBB"/>
    <w:rsid w:val="00065D38"/>
    <w:rsid w:val="00067DD1"/>
    <w:rsid w:val="00070447"/>
    <w:rsid w:val="000706E7"/>
    <w:rsid w:val="00070EF8"/>
    <w:rsid w:val="00071192"/>
    <w:rsid w:val="000713A7"/>
    <w:rsid w:val="00072A80"/>
    <w:rsid w:val="000731A0"/>
    <w:rsid w:val="000736C1"/>
    <w:rsid w:val="00073797"/>
    <w:rsid w:val="00073DEC"/>
    <w:rsid w:val="000745AA"/>
    <w:rsid w:val="00074607"/>
    <w:rsid w:val="00074E86"/>
    <w:rsid w:val="00076097"/>
    <w:rsid w:val="00076541"/>
    <w:rsid w:val="000772F4"/>
    <w:rsid w:val="00077361"/>
    <w:rsid w:val="000776EB"/>
    <w:rsid w:val="000823B0"/>
    <w:rsid w:val="0008291C"/>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26CA"/>
    <w:rsid w:val="001043C2"/>
    <w:rsid w:val="001043E1"/>
    <w:rsid w:val="0010505A"/>
    <w:rsid w:val="00105CC7"/>
    <w:rsid w:val="001062CC"/>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836"/>
    <w:rsid w:val="00120B13"/>
    <w:rsid w:val="00124D84"/>
    <w:rsid w:val="00124F7D"/>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0A84"/>
    <w:rsid w:val="00151619"/>
    <w:rsid w:val="00152835"/>
    <w:rsid w:val="001559FA"/>
    <w:rsid w:val="00156374"/>
    <w:rsid w:val="001577D8"/>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A180D"/>
    <w:rsid w:val="001A1BAC"/>
    <w:rsid w:val="001A23CE"/>
    <w:rsid w:val="001A2C89"/>
    <w:rsid w:val="001A365B"/>
    <w:rsid w:val="001A5322"/>
    <w:rsid w:val="001A673E"/>
    <w:rsid w:val="001A7763"/>
    <w:rsid w:val="001B0335"/>
    <w:rsid w:val="001B3964"/>
    <w:rsid w:val="001B4452"/>
    <w:rsid w:val="001B466C"/>
    <w:rsid w:val="001B4F34"/>
    <w:rsid w:val="001B52EC"/>
    <w:rsid w:val="001B554A"/>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D218F"/>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C79"/>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40FF"/>
    <w:rsid w:val="002163C3"/>
    <w:rsid w:val="00220894"/>
    <w:rsid w:val="0022484B"/>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580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B2"/>
    <w:rsid w:val="0027195D"/>
    <w:rsid w:val="00272B03"/>
    <w:rsid w:val="002733E2"/>
    <w:rsid w:val="002735CE"/>
    <w:rsid w:val="002738F7"/>
    <w:rsid w:val="002750B1"/>
    <w:rsid w:val="00276A35"/>
    <w:rsid w:val="00277835"/>
    <w:rsid w:val="00280AB1"/>
    <w:rsid w:val="00284BAE"/>
    <w:rsid w:val="002859AF"/>
    <w:rsid w:val="00286AE7"/>
    <w:rsid w:val="00287243"/>
    <w:rsid w:val="00290647"/>
    <w:rsid w:val="002912A0"/>
    <w:rsid w:val="00291385"/>
    <w:rsid w:val="00291422"/>
    <w:rsid w:val="0029237F"/>
    <w:rsid w:val="00292715"/>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D0439"/>
    <w:rsid w:val="002D11B7"/>
    <w:rsid w:val="002D3BBC"/>
    <w:rsid w:val="002D438A"/>
    <w:rsid w:val="002D5738"/>
    <w:rsid w:val="002D5E53"/>
    <w:rsid w:val="002E0319"/>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6D6C"/>
    <w:rsid w:val="003178DA"/>
    <w:rsid w:val="00317DB8"/>
    <w:rsid w:val="00320618"/>
    <w:rsid w:val="0032100B"/>
    <w:rsid w:val="00321BD7"/>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5747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5CBF"/>
    <w:rsid w:val="003D66D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35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A42"/>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A44"/>
    <w:rsid w:val="004646B4"/>
    <w:rsid w:val="00464A88"/>
    <w:rsid w:val="004651A0"/>
    <w:rsid w:val="004653B1"/>
    <w:rsid w:val="00465EBA"/>
    <w:rsid w:val="004664F4"/>
    <w:rsid w:val="00466532"/>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49E6"/>
    <w:rsid w:val="004B4D69"/>
    <w:rsid w:val="004C01A8"/>
    <w:rsid w:val="004C1840"/>
    <w:rsid w:val="004C24C9"/>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17C3F"/>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6C40"/>
    <w:rsid w:val="00541511"/>
    <w:rsid w:val="0054343A"/>
    <w:rsid w:val="00543974"/>
    <w:rsid w:val="00543EBF"/>
    <w:rsid w:val="00544ABA"/>
    <w:rsid w:val="0054593A"/>
    <w:rsid w:val="005467FB"/>
    <w:rsid w:val="00546AE9"/>
    <w:rsid w:val="00546D35"/>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862"/>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B0542"/>
    <w:rsid w:val="005B2225"/>
    <w:rsid w:val="005B2799"/>
    <w:rsid w:val="005B2B77"/>
    <w:rsid w:val="005B3D4A"/>
    <w:rsid w:val="005B4C6A"/>
    <w:rsid w:val="005B4D87"/>
    <w:rsid w:val="005B5D0E"/>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6B77"/>
    <w:rsid w:val="005F70CC"/>
    <w:rsid w:val="005F7487"/>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34A"/>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90A49"/>
    <w:rsid w:val="00690BB6"/>
    <w:rsid w:val="00691B30"/>
    <w:rsid w:val="00693E1F"/>
    <w:rsid w:val="00693ECB"/>
    <w:rsid w:val="00694797"/>
    <w:rsid w:val="00695887"/>
    <w:rsid w:val="00695EB9"/>
    <w:rsid w:val="006974D0"/>
    <w:rsid w:val="006976B0"/>
    <w:rsid w:val="00697733"/>
    <w:rsid w:val="006A0D58"/>
    <w:rsid w:val="006A254E"/>
    <w:rsid w:val="006A2C30"/>
    <w:rsid w:val="006A301C"/>
    <w:rsid w:val="006A3E2B"/>
    <w:rsid w:val="006A54D4"/>
    <w:rsid w:val="006A6E17"/>
    <w:rsid w:val="006A73C6"/>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7F8"/>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162F"/>
    <w:rsid w:val="00794924"/>
    <w:rsid w:val="007958BA"/>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A8"/>
    <w:rsid w:val="007F1CFB"/>
    <w:rsid w:val="007F220B"/>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3730"/>
    <w:rsid w:val="0081581D"/>
    <w:rsid w:val="008172BE"/>
    <w:rsid w:val="00817B71"/>
    <w:rsid w:val="00820244"/>
    <w:rsid w:val="00820F7E"/>
    <w:rsid w:val="008221B3"/>
    <w:rsid w:val="0082248E"/>
    <w:rsid w:val="00822C5E"/>
    <w:rsid w:val="00824FDF"/>
    <w:rsid w:val="00825125"/>
    <w:rsid w:val="008257CC"/>
    <w:rsid w:val="008260AC"/>
    <w:rsid w:val="00826E13"/>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EE1"/>
    <w:rsid w:val="00880F30"/>
    <w:rsid w:val="008833E8"/>
    <w:rsid w:val="008876E9"/>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D4F"/>
    <w:rsid w:val="008C49E3"/>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3F50"/>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393C"/>
    <w:rsid w:val="00945180"/>
    <w:rsid w:val="00945319"/>
    <w:rsid w:val="0094590C"/>
    <w:rsid w:val="00946355"/>
    <w:rsid w:val="009468B7"/>
    <w:rsid w:val="0094724E"/>
    <w:rsid w:val="0094768A"/>
    <w:rsid w:val="00947973"/>
    <w:rsid w:val="00947BE6"/>
    <w:rsid w:val="0095048D"/>
    <w:rsid w:val="00951ADB"/>
    <w:rsid w:val="0095380C"/>
    <w:rsid w:val="00954353"/>
    <w:rsid w:val="00955C0A"/>
    <w:rsid w:val="00955C4F"/>
    <w:rsid w:val="00956BBE"/>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6E4"/>
    <w:rsid w:val="0098412F"/>
    <w:rsid w:val="00985F28"/>
    <w:rsid w:val="00986149"/>
    <w:rsid w:val="00986176"/>
    <w:rsid w:val="00986E7F"/>
    <w:rsid w:val="00987536"/>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6A6B"/>
    <w:rsid w:val="009A6FAE"/>
    <w:rsid w:val="009B1EF9"/>
    <w:rsid w:val="009B26AC"/>
    <w:rsid w:val="009B37E2"/>
    <w:rsid w:val="009B4519"/>
    <w:rsid w:val="009B506B"/>
    <w:rsid w:val="009B57EF"/>
    <w:rsid w:val="009B5B85"/>
    <w:rsid w:val="009B7204"/>
    <w:rsid w:val="009B7368"/>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364"/>
    <w:rsid w:val="00A03A22"/>
    <w:rsid w:val="00A04634"/>
    <w:rsid w:val="00A06119"/>
    <w:rsid w:val="00A07A48"/>
    <w:rsid w:val="00A108EE"/>
    <w:rsid w:val="00A10BB8"/>
    <w:rsid w:val="00A1200D"/>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4376F"/>
    <w:rsid w:val="00A45357"/>
    <w:rsid w:val="00A4549F"/>
    <w:rsid w:val="00A45B9B"/>
    <w:rsid w:val="00A462FE"/>
    <w:rsid w:val="00A501C9"/>
    <w:rsid w:val="00A50506"/>
    <w:rsid w:val="00A50588"/>
    <w:rsid w:val="00A52051"/>
    <w:rsid w:val="00A5253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536F"/>
    <w:rsid w:val="00A9548A"/>
    <w:rsid w:val="00A963C7"/>
    <w:rsid w:val="00AA0EA6"/>
    <w:rsid w:val="00AA1626"/>
    <w:rsid w:val="00AA1C25"/>
    <w:rsid w:val="00AA3DB7"/>
    <w:rsid w:val="00AA51F5"/>
    <w:rsid w:val="00AA5E3B"/>
    <w:rsid w:val="00AA68B4"/>
    <w:rsid w:val="00AB0543"/>
    <w:rsid w:val="00AB0AC9"/>
    <w:rsid w:val="00AB0E02"/>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2DE"/>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1C55"/>
    <w:rsid w:val="00AF25D5"/>
    <w:rsid w:val="00AF3DBB"/>
    <w:rsid w:val="00AF5194"/>
    <w:rsid w:val="00AF53EF"/>
    <w:rsid w:val="00AF5B45"/>
    <w:rsid w:val="00AF73C3"/>
    <w:rsid w:val="00AF795C"/>
    <w:rsid w:val="00B00752"/>
    <w:rsid w:val="00B026C1"/>
    <w:rsid w:val="00B02B9C"/>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5762"/>
    <w:rsid w:val="00B25B40"/>
    <w:rsid w:val="00B25EA7"/>
    <w:rsid w:val="00B25FDE"/>
    <w:rsid w:val="00B26AB0"/>
    <w:rsid w:val="00B26AD2"/>
    <w:rsid w:val="00B26CA2"/>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6B28"/>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50AA"/>
    <w:rsid w:val="00BD5135"/>
    <w:rsid w:val="00BD7291"/>
    <w:rsid w:val="00BD7DBF"/>
    <w:rsid w:val="00BD7EA3"/>
    <w:rsid w:val="00BD7FE2"/>
    <w:rsid w:val="00BE0B19"/>
    <w:rsid w:val="00BE0DD8"/>
    <w:rsid w:val="00BE13F0"/>
    <w:rsid w:val="00BE1C4E"/>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F2"/>
    <w:rsid w:val="00BF162F"/>
    <w:rsid w:val="00BF19CE"/>
    <w:rsid w:val="00BF2B6F"/>
    <w:rsid w:val="00BF32D7"/>
    <w:rsid w:val="00BF351A"/>
    <w:rsid w:val="00BF3914"/>
    <w:rsid w:val="00BF41C8"/>
    <w:rsid w:val="00BF49B1"/>
    <w:rsid w:val="00BF5552"/>
    <w:rsid w:val="00BF73F2"/>
    <w:rsid w:val="00C01671"/>
    <w:rsid w:val="00C02184"/>
    <w:rsid w:val="00C02419"/>
    <w:rsid w:val="00C02766"/>
    <w:rsid w:val="00C02A2A"/>
    <w:rsid w:val="00C03EE8"/>
    <w:rsid w:val="00C05BEC"/>
    <w:rsid w:val="00C06D1F"/>
    <w:rsid w:val="00C06E7D"/>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6116A"/>
    <w:rsid w:val="00C6167E"/>
    <w:rsid w:val="00C62CD5"/>
    <w:rsid w:val="00C636E6"/>
    <w:rsid w:val="00C639D6"/>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97A"/>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494"/>
    <w:rsid w:val="00D82707"/>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38C9"/>
    <w:rsid w:val="00E741AC"/>
    <w:rsid w:val="00E75174"/>
    <w:rsid w:val="00E75D1D"/>
    <w:rsid w:val="00E75EBA"/>
    <w:rsid w:val="00E763B4"/>
    <w:rsid w:val="00E77848"/>
    <w:rsid w:val="00E80514"/>
    <w:rsid w:val="00E80E5B"/>
    <w:rsid w:val="00E816C5"/>
    <w:rsid w:val="00E81CE0"/>
    <w:rsid w:val="00E81E7C"/>
    <w:rsid w:val="00E8224D"/>
    <w:rsid w:val="00E8273A"/>
    <w:rsid w:val="00E8519F"/>
    <w:rsid w:val="00E85CC3"/>
    <w:rsid w:val="00E863A4"/>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2226"/>
    <w:rsid w:val="00EA26FC"/>
    <w:rsid w:val="00EA3B5A"/>
    <w:rsid w:val="00EA410E"/>
    <w:rsid w:val="00EA4FD1"/>
    <w:rsid w:val="00EA53C2"/>
    <w:rsid w:val="00EA5695"/>
    <w:rsid w:val="00EA5B0A"/>
    <w:rsid w:val="00EA654C"/>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41FD"/>
    <w:rsid w:val="00F0628D"/>
    <w:rsid w:val="00F06651"/>
    <w:rsid w:val="00F06843"/>
    <w:rsid w:val="00F07DE6"/>
    <w:rsid w:val="00F103CB"/>
    <w:rsid w:val="00F1056C"/>
    <w:rsid w:val="00F107F1"/>
    <w:rsid w:val="00F10FC1"/>
    <w:rsid w:val="00F112FD"/>
    <w:rsid w:val="00F133A1"/>
    <w:rsid w:val="00F13ECD"/>
    <w:rsid w:val="00F155CE"/>
    <w:rsid w:val="00F16BF2"/>
    <w:rsid w:val="00F17EAE"/>
    <w:rsid w:val="00F21886"/>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568"/>
    <w:rsid w:val="00F5283D"/>
    <w:rsid w:val="00F52ABA"/>
    <w:rsid w:val="00F52BC7"/>
    <w:rsid w:val="00F53BF4"/>
    <w:rsid w:val="00F54266"/>
    <w:rsid w:val="00F55043"/>
    <w:rsid w:val="00F56DCF"/>
    <w:rsid w:val="00F57034"/>
    <w:rsid w:val="00F60BE9"/>
    <w:rsid w:val="00F60E4B"/>
    <w:rsid w:val="00F61FD8"/>
    <w:rsid w:val="00F62DB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3D27"/>
    <w:rsid w:val="00F84069"/>
    <w:rsid w:val="00F843D7"/>
    <w:rsid w:val="00F85536"/>
    <w:rsid w:val="00F8657A"/>
    <w:rsid w:val="00F8679A"/>
    <w:rsid w:val="00F87117"/>
    <w:rsid w:val="00F8736C"/>
    <w:rsid w:val="00F9030E"/>
    <w:rsid w:val="00F90ADB"/>
    <w:rsid w:val="00F90E78"/>
    <w:rsid w:val="00F90FDB"/>
    <w:rsid w:val="00F91209"/>
    <w:rsid w:val="00F9221F"/>
    <w:rsid w:val="00F931C7"/>
    <w:rsid w:val="00F93559"/>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651C"/>
    <w:rsid w:val="00FD7DF9"/>
    <w:rsid w:val="00FE0B51"/>
    <w:rsid w:val="00FE0B78"/>
    <w:rsid w:val="00FE0ED4"/>
    <w:rsid w:val="00FE1EAB"/>
    <w:rsid w:val="00FE3465"/>
    <w:rsid w:val="00FE67CF"/>
    <w:rsid w:val="00FE6D20"/>
    <w:rsid w:val="00FE6FB9"/>
    <w:rsid w:val="00FE7549"/>
    <w:rsid w:val="00FE7BCC"/>
    <w:rsid w:val="00FF126D"/>
    <w:rsid w:val="00FF13E1"/>
    <w:rsid w:val="00FF2310"/>
    <w:rsid w:val="00FF2E73"/>
    <w:rsid w:val="00FF4AE2"/>
    <w:rsid w:val="00FF50A8"/>
    <w:rsid w:val="00FF571E"/>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1F9561-9666-422F-8410-0C3696F21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3"/>
      </w:numPr>
      <w:spacing w:before="120"/>
      <w:outlineLvl w:val="1"/>
    </w:pPr>
    <w:rPr>
      <w:b/>
      <w:bCs/>
      <w:sz w:val="24"/>
    </w:rPr>
  </w:style>
  <w:style w:type="paragraph" w:styleId="3">
    <w:name w:val="heading 3"/>
    <w:aliases w:val="heading 3,h3"/>
    <w:basedOn w:val="a0"/>
    <w:next w:val="a0"/>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3"/>
      </w:numPr>
      <w:spacing w:before="240" w:after="60"/>
      <w:outlineLvl w:val="5"/>
    </w:pPr>
    <w:rPr>
      <w:b/>
      <w:bCs/>
    </w:rPr>
  </w:style>
  <w:style w:type="paragraph" w:styleId="7">
    <w:name w:val="heading 7"/>
    <w:basedOn w:val="a0"/>
    <w:next w:val="a0"/>
    <w:qFormat/>
    <w:pPr>
      <w:numPr>
        <w:ilvl w:val="6"/>
        <w:numId w:val="3"/>
      </w:numPr>
      <w:spacing w:before="240" w:after="60"/>
      <w:outlineLvl w:val="6"/>
    </w:pPr>
    <w:rPr>
      <w:sz w:val="24"/>
      <w:szCs w:val="24"/>
    </w:rPr>
  </w:style>
  <w:style w:type="paragraph" w:styleId="8">
    <w:name w:val="heading 8"/>
    <w:basedOn w:val="a0"/>
    <w:next w:val="a0"/>
    <w:qFormat/>
    <w:pPr>
      <w:numPr>
        <w:ilvl w:val="7"/>
        <w:numId w:val="3"/>
      </w:numPr>
      <w:spacing w:before="240" w:after="60"/>
      <w:outlineLvl w:val="7"/>
    </w:pPr>
    <w:rPr>
      <w:i/>
      <w:iCs/>
      <w:sz w:val="24"/>
      <w:szCs w:val="24"/>
    </w:rPr>
  </w:style>
  <w:style w:type="paragraph" w:styleId="9">
    <w:name w:val="heading 9"/>
    <w:aliases w:val="Figure Heading,FH"/>
    <w:basedOn w:val="a0"/>
    <w:next w:val="a0"/>
    <w:qFormat/>
    <w:pPr>
      <w:numPr>
        <w:ilvl w:val="8"/>
        <w:numId w:val="3"/>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2"/>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w:link w:val="af1"/>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2">
    <w:name w:val="样式 页眉"/>
    <w:basedOn w:val="af"/>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2"/>
    <w:rsid w:val="00563F22"/>
    <w:rPr>
      <w:rFonts w:ascii="Arial" w:eastAsia="Arial" w:hAnsi="Arial"/>
      <w:b/>
      <w:bCs/>
      <w:noProof/>
      <w:sz w:val="22"/>
      <w:lang w:val="en-GB"/>
    </w:rPr>
  </w:style>
  <w:style w:type="paragraph" w:customStyle="1" w:styleId="a">
    <w:name w:val="插图题注"/>
    <w:next w:val="a0"/>
    <w:rsid w:val="00563F22"/>
    <w:pPr>
      <w:numPr>
        <w:numId w:val="34"/>
      </w:numPr>
      <w:jc w:val="center"/>
    </w:pPr>
    <w:rPr>
      <w:rFonts w:eastAsia="Times New Roman"/>
      <w:b/>
      <w:lang w:val="en-GB"/>
    </w:rPr>
  </w:style>
  <w:style w:type="paragraph" w:styleId="af3">
    <w:name w:val="Normal (Web)"/>
    <w:basedOn w:val="a0"/>
    <w:uiPriority w:val="99"/>
    <w:rsid w:val="00826E13"/>
    <w:pPr>
      <w:autoSpaceDE/>
      <w:autoSpaceDN/>
      <w:adjustRightInd/>
      <w:snapToGrid/>
      <w:spacing w:before="100" w:beforeAutospacing="1" w:after="100" w:afterAutospacing="1"/>
      <w:jc w:val="left"/>
    </w:pPr>
    <w:rPr>
      <w:rFonts w:eastAsia="Arial Unicode MS"/>
      <w:sz w:val="24"/>
      <w:szCs w:val="24"/>
      <w:lang w:val="en-GB"/>
    </w:rPr>
  </w:style>
  <w:style w:type="paragraph" w:customStyle="1" w:styleId="TF">
    <w:name w:val="TF"/>
    <w:basedOn w:val="a0"/>
    <w:rsid w:val="007F1CA8"/>
    <w:pPr>
      <w:keepLines/>
      <w:overflowPunct w:val="0"/>
      <w:snapToGrid/>
      <w:spacing w:after="240"/>
      <w:jc w:val="center"/>
    </w:pPr>
    <w:rPr>
      <w:rFonts w:ascii="Arial" w:eastAsiaTheme="minorEastAsia"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9922869">
      <w:bodyDiv w:val="1"/>
      <w:marLeft w:val="0"/>
      <w:marRight w:val="0"/>
      <w:marTop w:val="0"/>
      <w:marBottom w:val="0"/>
      <w:divBdr>
        <w:top w:val="none" w:sz="0" w:space="0" w:color="auto"/>
        <w:left w:val="none" w:sz="0" w:space="0" w:color="auto"/>
        <w:bottom w:val="none" w:sz="0" w:space="0" w:color="auto"/>
        <w:right w:val="none" w:sz="0" w:space="0" w:color="auto"/>
      </w:divBdr>
    </w:div>
    <w:div w:id="663895772">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94738865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5974787">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70FA2A-7C4B-496D-8FD2-11DC352EB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5</cp:revision>
  <cp:lastPrinted>2007-06-18T22:08:00Z</cp:lastPrinted>
  <dcterms:created xsi:type="dcterms:W3CDTF">2021-10-18T08:11:00Z</dcterms:created>
  <dcterms:modified xsi:type="dcterms:W3CDTF">2021-10-22T08:57:00Z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(3)BnpT8y5pMHyhZZlzNjSMTjsou9EiwQsdyV4FZ1DTytL+P4r9zAYjuHvgVg5/fPKUPuFVkqvc
tFd+CXe3gQM3ES80h+e/IvLqwvLiqfPTMooc515BI3m2ilTB7wuWKKP+eDM7C+sjqIshsdAF
eycjqLSEgQJ0AwmcDJ25/p9jOLNfOXwkvsT3XDv+oXQ3+qdljryxMLO565+8XFAbvPD5dQNR
iVS1H+Lai/RHPzHGww</vt:lpwstr>
  </property>
  <property fmtid="{D5CDD505-2E9C-101B-9397-08002B2CF9AE}" pid="13" name="_2015_ms_pID_725343_00">
    <vt:lpwstr>_2015_ms_pID_725343</vt:lpwstr>
  </property>
  <property fmtid="{D5CDD505-2E9C-101B-9397-08002B2CF9AE}" pid="14" name="_2015_ms_pID_7253431">
    <vt:lpwstr>U3DkuqdrpHrVWZQgI3fBgg7NzSXaJP0FfQ0XGbiGjKTqqLVT09noox
w1eS5RIZlXlGPhXUrL05cAG4CndTnzpK8StELWhJSl4YFOtIrbSQNrsSWPpTRjI4Gc541bio
dryFZgbaOZK3WnQgzMMVhCefeM6BeNfR9pLBmyHGs/D1hs8FoLbDCBbKLA52hdi/Z+9ExTAz
zxcAHntb2xEK2NrhYYqpGnG3ivfu/DWPKwXM</vt:lpwstr>
  </property>
  <property fmtid="{D5CDD505-2E9C-101B-9397-08002B2CF9AE}" pid="15" name="_2015_ms_pID_7253431_00">
    <vt:lpwstr>_2015_ms_pID_7253431</vt:lpwstr>
  </property>
  <property fmtid="{D5CDD505-2E9C-101B-9397-08002B2CF9AE}" pid="16" name="_2015_ms_pID_7253432">
    <vt:lpwstr>2RiCO+Oxqk4xjR1ge2OAe2TOfjkCRrdGrZ+t
cPv81V/YalhmjqfiTc6evx1V/YOpQg==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